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C668A" w:rsidRPr="001C1DF4" w:rsidRDefault="007116D2" w:rsidP="001F19AD">
      <w:r w:rsidRPr="001C1DF4">
        <w:rPr>
          <w:noProof/>
          <w:szCs w:val="24"/>
          <w:lang w:val="en-US"/>
        </w:rPr>
        <mc:AlternateContent>
          <mc:Choice Requires="wps">
            <w:drawing>
              <wp:anchor distT="0" distB="0" distL="114300" distR="114300" simplePos="0" relativeHeight="251657216" behindDoc="0" locked="0" layoutInCell="1" allowOverlap="1">
                <wp:simplePos x="0" y="0"/>
                <wp:positionH relativeFrom="column">
                  <wp:posOffset>3721198</wp:posOffset>
                </wp:positionH>
                <wp:positionV relativeFrom="paragraph">
                  <wp:posOffset>-47625</wp:posOffset>
                </wp:positionV>
                <wp:extent cx="2174240" cy="828675"/>
                <wp:effectExtent l="0" t="0" r="14605" b="2540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828675"/>
                        </a:xfrm>
                        <a:prstGeom prst="rect">
                          <a:avLst/>
                        </a:prstGeom>
                        <a:solidFill>
                          <a:srgbClr val="FFFFFF"/>
                        </a:solidFill>
                        <a:ln w="9525">
                          <a:solidFill>
                            <a:srgbClr val="FFFFFF"/>
                          </a:solidFill>
                          <a:miter lim="800000"/>
                          <a:headEnd/>
                          <a:tailEnd/>
                        </a:ln>
                      </wps:spPr>
                      <wps:txbx>
                        <w:txbxContent>
                          <w:p w:rsidR="003725E1" w:rsidRPr="004E717C" w:rsidRDefault="00FD168F" w:rsidP="00F74917">
                            <w:pPr>
                              <w:rPr>
                                <w:rFonts w:ascii="Arial" w:eastAsia="Arial Unicode MS" w:hAnsi="Arial" w:cs="Arial"/>
                                <w:color w:val="404040"/>
                                <w:sz w:val="14"/>
                                <w:szCs w:val="14"/>
                              </w:rPr>
                            </w:pPr>
                            <w:r>
                              <w:rPr>
                                <w:rFonts w:ascii="Arial" w:eastAsia="Arial Unicode MS" w:hAnsi="Arial" w:cs="Arial"/>
                                <w:noProof/>
                                <w:color w:val="404040"/>
                                <w:sz w:val="14"/>
                                <w:szCs w:val="14"/>
                                <w:lang w:val="en-US"/>
                              </w:rPr>
                              <w:drawing>
                                <wp:inline distT="0" distB="0" distL="0" distR="0">
                                  <wp:extent cx="1943896" cy="751051"/>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ead_right 0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3896" cy="751051"/>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93pt;margin-top:-3.75pt;width:171.2pt;height:65.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yiIQIAAE4EAAAOAAAAZHJzL2Uyb0RvYy54bWysVMFu2zAMvQ/YPwi6L06MpEmNOEWXLsOA&#10;rhvQ7gNkWbaFSaIgKbGzrx8lJ2m23Yr5IJAi9Ug+kl7fDVqRg3BeginpbDKlRBgOtTRtSX+87D6s&#10;KPGBmZopMKKkR+Hp3eb9u3VvC5FDB6oWjiCI8UVvS9qFYIss87wTmvkJWGHQ2IDTLKDq2qx2rEd0&#10;rbJ8Or3JenC1dcCF93j7MBrpJuE3jeDhW9N4EYgqKeYW0unSWcUz26xZ0TpmO8lPabA3ZKGZNBj0&#10;AvXAAiN7J/+B0pI78NCECQedQdNILlINWM1s+lc1zx2zItWC5Hh7ocn/P1j+dPjuiKxLuqTEMI0t&#10;ehFDIB9hIPPITm99gU7PFt3CgNfY5VSpt4/Af3piYNsx04p756DvBKsxu1l8mV09HXF8BKn6r1Bj&#10;GLYPkICGxulIHZJBEB27dLx0JqbC8TKfLef5HE0cbat8dbNcpBCsOL+2zofPAjSJQkkddj6hs8Oj&#10;DzEbVpxdYjAPStY7qVRSXFttlSMHhlOyS98J/Q83ZUhf0ttFvhgJeAOElgHHXUmNVUzjF+OwItL2&#10;ydRJDkyqUcaUlTnxGKkbSQxDNaBjJLeC+oiMOhjHGtcQhQ7cL0p6HOmSGtw5StQXgz25nc0jgSEp&#10;88UyR8VdW6prCzMcgUoaKBnFbRi3Zm+dbDuMc56Ce+zjTiaKX3M6ZY1Dm5g/LVjcims9eb3+Bja/&#10;AQAA//8DAFBLAwQUAAYACAAAACEA1CVq7uIAAAAKAQAADwAAAGRycy9kb3ducmV2LnhtbEyPQU/C&#10;QBCF7yb+h82YeIOtVbDWbglBJfHgQSCCt6Ed28bubNNdoPx7x5MeJ/Plve9ls8G26ki9bxwbuBlH&#10;oIgLVzZcGdisX0YJKB+QS2wdk4EzeZjllxcZpqU78TsdV6FSEsI+RQN1CF2qtS9qsujHriOW35fr&#10;LQY5+0qXPZ4k3LY6jqKpttiwNNTY0aKm4nt1sAaat88ufGyXz08Lt9yed+h381dvzPXVMH8EFWgI&#10;fzD86os65OK0dwcuvWoNTJKpbAkGRvcTUAI8xMkdqL2Q8W0EOs/0/wn5DwAAAP//AwBQSwECLQAU&#10;AAYACAAAACEAtoM4kv4AAADhAQAAEwAAAAAAAAAAAAAAAAAAAAAAW0NvbnRlbnRfVHlwZXNdLnht&#10;bFBLAQItABQABgAIAAAAIQA4/SH/1gAAAJQBAAALAAAAAAAAAAAAAAAAAC8BAABfcmVscy8ucmVs&#10;c1BLAQItABQABgAIAAAAIQANqFyiIQIAAE4EAAAOAAAAAAAAAAAAAAAAAC4CAABkcnMvZTJvRG9j&#10;LnhtbFBLAQItABQABgAIAAAAIQDUJWru4gAAAAoBAAAPAAAAAAAAAAAAAAAAAHsEAABkcnMvZG93&#10;bnJldi54bWxQSwUGAAAAAAQABADzAAAAigUAAAAA&#10;" strokecolor="white">
                <v:textbox style="mso-fit-shape-to-text:t">
                  <w:txbxContent>
                    <w:p w:rsidR="003725E1" w:rsidRPr="004E717C" w:rsidRDefault="00FD168F" w:rsidP="00F74917">
                      <w:pPr>
                        <w:rPr>
                          <w:rFonts w:ascii="Arial" w:eastAsia="Arial Unicode MS" w:hAnsi="Arial" w:cs="Arial"/>
                          <w:color w:val="404040"/>
                          <w:sz w:val="14"/>
                          <w:szCs w:val="14"/>
                        </w:rPr>
                      </w:pPr>
                      <w:r>
                        <w:rPr>
                          <w:rFonts w:ascii="Arial" w:eastAsia="Arial Unicode MS" w:hAnsi="Arial" w:cs="Arial"/>
                          <w:noProof/>
                          <w:color w:val="404040"/>
                          <w:sz w:val="14"/>
                          <w:szCs w:val="14"/>
                          <w:lang w:val="en-US" w:eastAsia="zh-TW"/>
                        </w:rPr>
                        <w:drawing>
                          <wp:inline distT="0" distB="0" distL="0" distR="0">
                            <wp:extent cx="1943896" cy="751051"/>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ead_right 0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896" cy="751051"/>
                                    </a:xfrm>
                                    <a:prstGeom prst="rect">
                                      <a:avLst/>
                                    </a:prstGeom>
                                  </pic:spPr>
                                </pic:pic>
                              </a:graphicData>
                            </a:graphic>
                          </wp:inline>
                        </w:drawing>
                      </w:r>
                    </w:p>
                  </w:txbxContent>
                </v:textbox>
              </v:shape>
            </w:pict>
          </mc:Fallback>
        </mc:AlternateContent>
      </w:r>
      <w:r w:rsidRPr="001C1DF4">
        <w:rPr>
          <w:noProof/>
          <w:lang w:val="en-US"/>
        </w:rPr>
        <w:drawing>
          <wp:inline distT="0" distB="0" distL="0" distR="0">
            <wp:extent cx="2428875" cy="628650"/>
            <wp:effectExtent l="0" t="0" r="9525" b="0"/>
            <wp:docPr id="5" name="图片 2" descr="KAIZEN报价单logo - 2015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IZEN报价单logo - 201507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8875" cy="628650"/>
                    </a:xfrm>
                    <a:prstGeom prst="rect">
                      <a:avLst/>
                    </a:prstGeom>
                    <a:noFill/>
                    <a:ln>
                      <a:noFill/>
                    </a:ln>
                  </pic:spPr>
                </pic:pic>
              </a:graphicData>
            </a:graphic>
          </wp:inline>
        </w:drawing>
      </w:r>
    </w:p>
    <w:p w:rsidR="00F911A3" w:rsidRPr="001C1DF4" w:rsidRDefault="007116D2" w:rsidP="00C61DEA">
      <w:pPr>
        <w:spacing w:line="400" w:lineRule="exact"/>
        <w:ind w:leftChars="-118" w:left="-282" w:hanging="1"/>
        <w:jc w:val="center"/>
        <w:rPr>
          <w:szCs w:val="24"/>
        </w:rPr>
      </w:pPr>
      <w:r w:rsidRPr="001C1DF4">
        <w:rPr>
          <w:noProof/>
          <w:szCs w:val="24"/>
          <w:lang w:val="en-US"/>
        </w:rPr>
        <mc:AlternateContent>
          <mc:Choice Requires="wps">
            <w:drawing>
              <wp:anchor distT="0" distB="0" distL="114300" distR="114300" simplePos="0" relativeHeight="251658240" behindDoc="0" locked="0" layoutInCell="1" allowOverlap="1">
                <wp:simplePos x="0" y="0"/>
                <wp:positionH relativeFrom="column">
                  <wp:posOffset>-14605</wp:posOffset>
                </wp:positionH>
                <wp:positionV relativeFrom="paragraph">
                  <wp:posOffset>107950</wp:posOffset>
                </wp:positionV>
                <wp:extent cx="5756910" cy="635"/>
                <wp:effectExtent l="0" t="0" r="0" b="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910" cy="635"/>
                        </a:xfrm>
                        <a:prstGeom prst="straightConnector1">
                          <a:avLst/>
                        </a:prstGeom>
                        <a:noFill/>
                        <a:ln w="9525">
                          <a:solidFill>
                            <a:srgbClr val="FBB0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6D4495" id="_x0000_t32" coordsize="21600,21600" o:spt="32" o:oned="t" path="m,l21600,21600e" filled="f">
                <v:path arrowok="t" fillok="f" o:connecttype="none"/>
                <o:lock v:ext="edit" shapetype="t"/>
              </v:shapetype>
              <v:shape id="AutoShape 9" o:spid="_x0000_s1026" type="#_x0000_t32" style="position:absolute;left:0;text-align:left;margin-left:-1.15pt;margin-top:8.5pt;width:453.3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mXxJAIAAD0EAAAOAAAAZHJzL2Uyb0RvYy54bWysU8GO2jAQvVfqP1i+QxIILESE1W4CvWxb&#10;pN1+gLGdxGpiW7YhoKr/3rEJaGkvVdWLM45n3ryZebN6PHUtOnJjhZI5TsYxRlxSxYSsc/ztbTta&#10;YGQdkYy0SvIcn7nFj+uPH1a9zvhENapl3CAAkTbrdY4b53QWRZY2vCN2rDSX8Fgp0xEHV1NHzJAe&#10;0Ls2msTxPOqVYdooyq2Fv+XlEa8DflVx6r5WleUOtTkGbi6cJpx7f0brFclqQ3Qj6ECD/AOLjggJ&#10;SW9QJXEEHYz4A6oT1CirKjemqotUVQnKQw1QTRL/Vs1rQzQPtUBzrL61yf4/WPrluDNIsBzPMZKk&#10;gxE9HZwKmdHSt6fXNgOvQu6ML5Ce5Kt+UfS7RVIVDZE1D85vZw2xiY+I7kL8xWpIsu8/KwY+BPBD&#10;r06V6TwkdAGdwkjOt5Hwk0MUfs4eZvNlApOj8DafzgI+ya6h2lj3iasOeSPH1hki6sYVSkoYvTJJ&#10;SESOL9Z5YiS7Bvi8Um1F2wYFtBL1OV7OJrMQYFUrmH/0btbU+6I16EhAQ9vn53i6HVjcuRl1kCyA&#10;NZywzWA7ItqLDclb6fGgNKAzWBeR/FjGy81is0hH6WS+GaVxWY6etkU6mm+Th1k5LYuiTH56akma&#10;NYIxLj27q2CT9O8EMazORWo3yd7aEN2jh34B2es3kA6z9eO8CGOv2HlnrjMHjQbnYZ/8Ery/g/1+&#10;69e/AAAA//8DAFBLAwQUAAYACAAAACEA/0QxhdkAAAAIAQAADwAAAGRycy9kb3ducmV2LnhtbEyP&#10;wU7DMBBE70j8g7VI3Fo7AQoNcSqExAe09MDRjZc4NF5HttMGvp7tCY47M5p9U29mP4gTxtQH0lAs&#10;FQikNtieOg3797fFE4iUDVkzBEIN35hg01xf1aay4UxbPO1yJ7iEUmU0uJzHSsrUOvQmLcOIxN5n&#10;iN5kPmMnbTRnLveDLJVaSW964g/OjPjqsD3uJq9h5dbjNv1M5RwfvsL0gYU6+kLr25v55RlExjn/&#10;heGCz+jQMNMhTGSTGDQsyjtOsv7Ik9hfq3sWDhehANnU8v+A5hcAAP//AwBQSwECLQAUAAYACAAA&#10;ACEAtoM4kv4AAADhAQAAEwAAAAAAAAAAAAAAAAAAAAAAW0NvbnRlbnRfVHlwZXNdLnhtbFBLAQIt&#10;ABQABgAIAAAAIQA4/SH/1gAAAJQBAAALAAAAAAAAAAAAAAAAAC8BAABfcmVscy8ucmVsc1BLAQIt&#10;ABQABgAIAAAAIQBz2mXxJAIAAD0EAAAOAAAAAAAAAAAAAAAAAC4CAABkcnMvZTJvRG9jLnhtbFBL&#10;AQItABQABgAIAAAAIQD/RDGF2QAAAAgBAAAPAAAAAAAAAAAAAAAAAH4EAABkcnMvZG93bnJldi54&#10;bWxQSwUGAAAAAAQABADzAAAAhAUAAAAA&#10;" strokecolor="#fbb03f"/>
            </w:pict>
          </mc:Fallback>
        </mc:AlternateContent>
      </w:r>
    </w:p>
    <w:p w:rsidR="00CB4AEB" w:rsidRPr="001C1DF4" w:rsidRDefault="00D12B26" w:rsidP="00CB4AEB">
      <w:pPr>
        <w:pStyle w:val="af4"/>
        <w:rPr>
          <w:rFonts w:ascii="Times New Roman" w:hAnsi="Times New Roman"/>
          <w:color w:val="auto"/>
          <w:sz w:val="20"/>
          <w:szCs w:val="20"/>
        </w:rPr>
      </w:pPr>
      <w:r w:rsidRPr="001C1DF4">
        <w:rPr>
          <w:rFonts w:ascii="Times New Roman" w:hAnsi="Times New Roman"/>
          <w:noProof/>
          <w:color w:val="auto"/>
          <w:sz w:val="20"/>
          <w:szCs w:val="20"/>
          <w:lang w:val="en-US" w:eastAsia="zh-CN"/>
        </w:rPr>
        <w:drawing>
          <wp:inline distT="0" distB="0" distL="0" distR="0">
            <wp:extent cx="5759231" cy="775969"/>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_foo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231" cy="775969"/>
                    </a:xfrm>
                    <a:prstGeom prst="rect">
                      <a:avLst/>
                    </a:prstGeom>
                  </pic:spPr>
                </pic:pic>
              </a:graphicData>
            </a:graphic>
          </wp:inline>
        </w:drawing>
      </w:r>
    </w:p>
    <w:p w:rsidR="00E149C2" w:rsidRPr="001C1DF4" w:rsidRDefault="00E149C2" w:rsidP="00CB4AEB">
      <w:pPr>
        <w:pStyle w:val="af4"/>
        <w:rPr>
          <w:rFonts w:ascii="Times New Roman" w:hAnsi="Times New Roman"/>
          <w:color w:val="auto"/>
          <w:sz w:val="20"/>
          <w:szCs w:val="20"/>
        </w:rPr>
      </w:pPr>
    </w:p>
    <w:p w:rsidR="00E149C2" w:rsidRPr="007E4357" w:rsidRDefault="00E149C2" w:rsidP="007E4357">
      <w:pPr>
        <w:pStyle w:val="af4"/>
        <w:spacing w:line="360" w:lineRule="auto"/>
        <w:jc w:val="right"/>
        <w:rPr>
          <w:rFonts w:ascii="Times New Roman" w:eastAsia="Microsoft JhengHei" w:hAnsi="Times New Roman"/>
          <w:color w:val="auto"/>
          <w:sz w:val="24"/>
          <w:szCs w:val="20"/>
        </w:rPr>
      </w:pPr>
      <w:r w:rsidRPr="007E4357">
        <w:rPr>
          <w:rFonts w:ascii="Times New Roman" w:eastAsia="Microsoft JhengHei" w:hAnsi="Times New Roman"/>
          <w:color w:val="auto"/>
          <w:sz w:val="24"/>
          <w:szCs w:val="20"/>
          <w:lang w:eastAsia="zh-CN"/>
        </w:rPr>
        <w:t>December 2018</w:t>
      </w:r>
    </w:p>
    <w:p w:rsidR="003E5C6A" w:rsidRPr="007E4357" w:rsidRDefault="003E5C6A" w:rsidP="007E4357">
      <w:pPr>
        <w:snapToGrid w:val="0"/>
        <w:spacing w:line="360" w:lineRule="auto"/>
        <w:jc w:val="both"/>
        <w:rPr>
          <w:rFonts w:eastAsia="Microsoft JhengHei"/>
          <w:color w:val="000000"/>
          <w:sz w:val="22"/>
          <w:szCs w:val="22"/>
        </w:rPr>
      </w:pPr>
    </w:p>
    <w:p w:rsidR="00E149C2" w:rsidRPr="007E4357" w:rsidRDefault="00E149C2" w:rsidP="007E4357">
      <w:pPr>
        <w:snapToGrid w:val="0"/>
        <w:spacing w:line="360" w:lineRule="auto"/>
        <w:jc w:val="center"/>
        <w:rPr>
          <w:rFonts w:eastAsia="Microsoft JhengHei"/>
          <w:b/>
          <w:color w:val="000000"/>
          <w:szCs w:val="22"/>
        </w:rPr>
      </w:pPr>
      <w:r w:rsidRPr="007E4357">
        <w:rPr>
          <w:rFonts w:eastAsia="Microsoft JhengHei"/>
          <w:b/>
          <w:color w:val="000000"/>
          <w:szCs w:val="22"/>
        </w:rPr>
        <w:t>China Law</w:t>
      </w:r>
    </w:p>
    <w:p w:rsidR="00E149C2" w:rsidRPr="007E4357" w:rsidRDefault="00E149C2" w:rsidP="007E4357">
      <w:pPr>
        <w:snapToGrid w:val="0"/>
        <w:spacing w:line="360" w:lineRule="auto"/>
        <w:jc w:val="center"/>
        <w:rPr>
          <w:rFonts w:eastAsia="Microsoft JhengHei"/>
          <w:color w:val="000000"/>
          <w:szCs w:val="22"/>
        </w:rPr>
      </w:pPr>
      <w:r w:rsidRPr="007E4357">
        <w:rPr>
          <w:rFonts w:eastAsia="Microsoft JhengHei"/>
          <w:b/>
          <w:color w:val="000000"/>
          <w:szCs w:val="22"/>
        </w:rPr>
        <w:t>Implementation of China's E-</w:t>
      </w:r>
      <w:r w:rsidR="007216BB" w:rsidRPr="007E4357">
        <w:rPr>
          <w:rFonts w:eastAsia="Microsoft JhengHei"/>
          <w:b/>
          <w:color w:val="000000"/>
          <w:szCs w:val="22"/>
        </w:rPr>
        <w:t>C</w:t>
      </w:r>
      <w:r w:rsidRPr="007E4357">
        <w:rPr>
          <w:rFonts w:eastAsia="Microsoft JhengHei"/>
          <w:b/>
          <w:color w:val="000000"/>
          <w:szCs w:val="22"/>
        </w:rPr>
        <w:t>ommerce Law in 2019</w:t>
      </w:r>
    </w:p>
    <w:p w:rsidR="00AB1B8F" w:rsidRPr="007E4357" w:rsidRDefault="00AB1B8F" w:rsidP="007E4357">
      <w:pPr>
        <w:snapToGrid w:val="0"/>
        <w:spacing w:line="360" w:lineRule="auto"/>
        <w:jc w:val="both"/>
        <w:rPr>
          <w:rFonts w:eastAsia="Microsoft JhengHei"/>
          <w:color w:val="000000"/>
          <w:sz w:val="22"/>
          <w:szCs w:val="22"/>
        </w:rPr>
      </w:pPr>
    </w:p>
    <w:p w:rsidR="00AB1B8F" w:rsidRPr="007E4357" w:rsidRDefault="00266198" w:rsidP="007E4357">
      <w:pPr>
        <w:snapToGrid w:val="0"/>
        <w:spacing w:line="360" w:lineRule="auto"/>
        <w:jc w:val="both"/>
        <w:rPr>
          <w:rFonts w:eastAsia="Microsoft JhengHei"/>
          <w:color w:val="000000"/>
          <w:sz w:val="22"/>
          <w:szCs w:val="22"/>
        </w:rPr>
      </w:pPr>
      <w:r w:rsidRPr="007E4357">
        <w:rPr>
          <w:rFonts w:eastAsia="Microsoft JhengHei"/>
          <w:color w:val="000000"/>
          <w:sz w:val="22"/>
          <w:szCs w:val="22"/>
        </w:rPr>
        <w:t xml:space="preserve">On August 31, 2018, the China government officially promulgated </w:t>
      </w:r>
      <w:r w:rsidR="00AE5CDC" w:rsidRPr="007E4357">
        <w:rPr>
          <w:rFonts w:eastAsia="Microsoft JhengHei"/>
          <w:color w:val="000000"/>
          <w:sz w:val="22"/>
          <w:szCs w:val="22"/>
        </w:rPr>
        <w:t>an</w:t>
      </w:r>
      <w:r w:rsidRPr="007E4357">
        <w:rPr>
          <w:rFonts w:eastAsia="Microsoft JhengHei"/>
          <w:color w:val="000000"/>
          <w:sz w:val="22"/>
          <w:szCs w:val="22"/>
        </w:rPr>
        <w:t xml:space="preserve"> “</w:t>
      </w:r>
      <w:r w:rsidR="0083089A" w:rsidRPr="007E4357">
        <w:rPr>
          <w:rFonts w:eastAsia="Microsoft JhengHei"/>
          <w:i/>
          <w:color w:val="000000"/>
          <w:sz w:val="22"/>
          <w:szCs w:val="22"/>
        </w:rPr>
        <w:t>E-Commerce Law of the People's Republic of China</w:t>
      </w:r>
      <w:r w:rsidRPr="007E4357">
        <w:rPr>
          <w:rFonts w:eastAsia="Microsoft JhengHei"/>
          <w:color w:val="000000"/>
          <w:sz w:val="22"/>
          <w:szCs w:val="22"/>
        </w:rPr>
        <w:t>”</w:t>
      </w:r>
      <w:r w:rsidR="0083089A" w:rsidRPr="007E4357">
        <w:rPr>
          <w:rFonts w:eastAsia="Microsoft JhengHei"/>
          <w:color w:val="000000"/>
          <w:sz w:val="22"/>
          <w:szCs w:val="22"/>
        </w:rPr>
        <w:t xml:space="preserve"> (</w:t>
      </w:r>
      <w:r w:rsidR="00457005" w:rsidRPr="007E4357">
        <w:rPr>
          <w:rFonts w:eastAsia="Microsoft JhengHei"/>
          <w:color w:val="000000"/>
          <w:sz w:val="22"/>
          <w:szCs w:val="22"/>
        </w:rPr>
        <w:t xml:space="preserve">hereinafter referred to as the </w:t>
      </w:r>
      <w:r w:rsidR="0083089A" w:rsidRPr="007E4357">
        <w:rPr>
          <w:rFonts w:eastAsia="Microsoft JhengHei"/>
          <w:color w:val="000000"/>
          <w:sz w:val="22"/>
          <w:szCs w:val="22"/>
        </w:rPr>
        <w:t>“</w:t>
      </w:r>
      <w:r w:rsidR="0083089A" w:rsidRPr="007E4357">
        <w:rPr>
          <w:rFonts w:eastAsia="Microsoft JhengHei"/>
          <w:i/>
          <w:color w:val="000000"/>
          <w:sz w:val="22"/>
          <w:szCs w:val="22"/>
        </w:rPr>
        <w:t>E-</w:t>
      </w:r>
      <w:r w:rsidR="00777C70" w:rsidRPr="007E4357">
        <w:rPr>
          <w:rFonts w:eastAsia="Microsoft JhengHei"/>
          <w:i/>
          <w:color w:val="000000"/>
          <w:sz w:val="22"/>
          <w:szCs w:val="22"/>
        </w:rPr>
        <w:t>C</w:t>
      </w:r>
      <w:r w:rsidR="0083089A" w:rsidRPr="007E4357">
        <w:rPr>
          <w:rFonts w:eastAsia="Microsoft JhengHei"/>
          <w:i/>
          <w:color w:val="000000"/>
          <w:sz w:val="22"/>
          <w:szCs w:val="22"/>
        </w:rPr>
        <w:t>ommerce Law</w:t>
      </w:r>
      <w:r w:rsidR="0083089A" w:rsidRPr="007E4357">
        <w:rPr>
          <w:rFonts w:eastAsia="Microsoft JhengHei"/>
          <w:color w:val="000000"/>
          <w:sz w:val="22"/>
          <w:szCs w:val="22"/>
        </w:rPr>
        <w:t xml:space="preserve">”), which will be implemented on January 1, 2019. This is the first time for </w:t>
      </w:r>
      <w:r w:rsidR="00B0201B" w:rsidRPr="007E4357">
        <w:rPr>
          <w:rFonts w:eastAsia="Microsoft JhengHei"/>
          <w:color w:val="000000"/>
          <w:sz w:val="22"/>
          <w:szCs w:val="22"/>
        </w:rPr>
        <w:t xml:space="preserve">the </w:t>
      </w:r>
      <w:r w:rsidR="00AE5CDC" w:rsidRPr="007E4357">
        <w:rPr>
          <w:rFonts w:eastAsia="Microsoft JhengHei"/>
          <w:color w:val="000000"/>
          <w:sz w:val="22"/>
          <w:szCs w:val="22"/>
        </w:rPr>
        <w:t>C</w:t>
      </w:r>
      <w:r w:rsidR="0083089A" w:rsidRPr="007E4357">
        <w:rPr>
          <w:rFonts w:eastAsia="Microsoft JhengHei"/>
          <w:color w:val="000000"/>
          <w:sz w:val="22"/>
          <w:szCs w:val="22"/>
        </w:rPr>
        <w:t xml:space="preserve">hina to enact and promulgated law in the industry of </w:t>
      </w:r>
      <w:r w:rsidR="00AE5CDC" w:rsidRPr="007E4357">
        <w:rPr>
          <w:rFonts w:eastAsia="Microsoft JhengHei"/>
          <w:color w:val="000000"/>
          <w:sz w:val="22"/>
          <w:szCs w:val="22"/>
        </w:rPr>
        <w:t>e</w:t>
      </w:r>
      <w:r w:rsidR="0083089A" w:rsidRPr="007E4357">
        <w:rPr>
          <w:rFonts w:eastAsia="Microsoft JhengHei"/>
          <w:color w:val="000000"/>
          <w:sz w:val="22"/>
          <w:szCs w:val="22"/>
        </w:rPr>
        <w:t>-commerce. The</w:t>
      </w:r>
      <w:r w:rsidR="0083089A" w:rsidRPr="007E4357">
        <w:rPr>
          <w:rFonts w:eastAsia="Microsoft JhengHei"/>
          <w:i/>
          <w:color w:val="000000"/>
          <w:sz w:val="22"/>
          <w:szCs w:val="22"/>
        </w:rPr>
        <w:t xml:space="preserve"> </w:t>
      </w:r>
      <w:r w:rsidR="00777C70" w:rsidRPr="007E4357">
        <w:rPr>
          <w:rFonts w:eastAsia="Microsoft JhengHei"/>
          <w:i/>
          <w:color w:val="000000"/>
          <w:sz w:val="22"/>
          <w:szCs w:val="22"/>
        </w:rPr>
        <w:t>E</w:t>
      </w:r>
      <w:r w:rsidR="00AE5CDC" w:rsidRPr="007E4357">
        <w:rPr>
          <w:rFonts w:eastAsia="Microsoft JhengHei"/>
          <w:i/>
          <w:color w:val="000000"/>
          <w:sz w:val="22"/>
          <w:szCs w:val="22"/>
        </w:rPr>
        <w:t>-</w:t>
      </w:r>
      <w:r w:rsidR="00777C70" w:rsidRPr="007E4357">
        <w:rPr>
          <w:rFonts w:eastAsia="Microsoft JhengHei"/>
          <w:i/>
          <w:color w:val="000000"/>
          <w:sz w:val="22"/>
          <w:szCs w:val="22"/>
        </w:rPr>
        <w:t>C</w:t>
      </w:r>
      <w:r w:rsidR="0083089A" w:rsidRPr="007E4357">
        <w:rPr>
          <w:rFonts w:eastAsia="Microsoft JhengHei"/>
          <w:i/>
          <w:color w:val="000000"/>
          <w:sz w:val="22"/>
          <w:szCs w:val="22"/>
        </w:rPr>
        <w:t xml:space="preserve">ommerce </w:t>
      </w:r>
      <w:r w:rsidR="00777C70" w:rsidRPr="007E4357">
        <w:rPr>
          <w:rFonts w:eastAsia="Microsoft JhengHei"/>
          <w:i/>
          <w:color w:val="000000"/>
          <w:sz w:val="22"/>
          <w:szCs w:val="22"/>
        </w:rPr>
        <w:t>L</w:t>
      </w:r>
      <w:r w:rsidR="0083089A" w:rsidRPr="007E4357">
        <w:rPr>
          <w:rFonts w:eastAsia="Microsoft JhengHei"/>
          <w:i/>
          <w:color w:val="000000"/>
          <w:sz w:val="22"/>
          <w:szCs w:val="22"/>
        </w:rPr>
        <w:t>aw</w:t>
      </w:r>
      <w:r w:rsidR="00AE5CDC" w:rsidRPr="007E4357">
        <w:rPr>
          <w:rFonts w:eastAsia="Microsoft JhengHei"/>
          <w:i/>
          <w:color w:val="000000"/>
          <w:sz w:val="22"/>
          <w:szCs w:val="22"/>
        </w:rPr>
        <w:t xml:space="preserve"> </w:t>
      </w:r>
      <w:r w:rsidR="00AE5CDC" w:rsidRPr="007E4357">
        <w:rPr>
          <w:rFonts w:eastAsia="Microsoft JhengHei"/>
          <w:color w:val="000000"/>
          <w:sz w:val="22"/>
          <w:szCs w:val="22"/>
        </w:rPr>
        <w:t>was finalized after submitted for five years, pass through three times for public consultation and four time for deliberation.</w:t>
      </w:r>
    </w:p>
    <w:p w:rsidR="00AB1B8F" w:rsidRPr="007E4357" w:rsidRDefault="00AB1B8F" w:rsidP="007E4357">
      <w:pPr>
        <w:snapToGrid w:val="0"/>
        <w:spacing w:line="360" w:lineRule="auto"/>
        <w:jc w:val="both"/>
        <w:rPr>
          <w:rFonts w:eastAsia="Microsoft JhengHei"/>
          <w:color w:val="000000"/>
          <w:sz w:val="22"/>
          <w:szCs w:val="22"/>
        </w:rPr>
      </w:pPr>
    </w:p>
    <w:p w:rsidR="00AB1B8F" w:rsidRPr="007E4357" w:rsidRDefault="008F18AE" w:rsidP="007E4357">
      <w:pPr>
        <w:snapToGrid w:val="0"/>
        <w:spacing w:line="360" w:lineRule="auto"/>
        <w:jc w:val="both"/>
        <w:rPr>
          <w:rFonts w:eastAsia="Microsoft JhengHei"/>
          <w:color w:val="000000"/>
          <w:sz w:val="22"/>
          <w:szCs w:val="22"/>
        </w:rPr>
      </w:pPr>
      <w:r w:rsidRPr="007E4357">
        <w:rPr>
          <w:rFonts w:eastAsia="Microsoft JhengHei"/>
          <w:color w:val="000000"/>
          <w:sz w:val="22"/>
          <w:szCs w:val="22"/>
        </w:rPr>
        <w:t>The</w:t>
      </w:r>
      <w:r w:rsidRPr="007E4357">
        <w:rPr>
          <w:rFonts w:eastAsia="Microsoft JhengHei"/>
          <w:i/>
          <w:color w:val="000000"/>
          <w:sz w:val="22"/>
          <w:szCs w:val="22"/>
        </w:rPr>
        <w:t xml:space="preserve"> </w:t>
      </w:r>
      <w:r w:rsidR="007216BB" w:rsidRPr="007E4357">
        <w:rPr>
          <w:rFonts w:eastAsia="Microsoft JhengHei"/>
          <w:i/>
          <w:color w:val="000000"/>
          <w:sz w:val="22"/>
          <w:szCs w:val="22"/>
        </w:rPr>
        <w:t>E-Commerce Law</w:t>
      </w:r>
      <w:r w:rsidRPr="007E4357">
        <w:rPr>
          <w:rFonts w:eastAsia="Microsoft JhengHei"/>
          <w:color w:val="000000"/>
          <w:sz w:val="22"/>
          <w:szCs w:val="22"/>
        </w:rPr>
        <w:t xml:space="preserve"> has a total of 7 chapters and 89 articles, which mainly stipulates the five parts of e-commerce operators, there are e-commerce businesses, formation and performance of e-commerce contracts, settlement of e-commerce disputes, promotion of e-commerce and legal liability.</w:t>
      </w:r>
    </w:p>
    <w:p w:rsidR="008F18AE" w:rsidRPr="007E4357" w:rsidRDefault="008F18AE" w:rsidP="007E4357">
      <w:pPr>
        <w:snapToGrid w:val="0"/>
        <w:spacing w:line="360" w:lineRule="auto"/>
        <w:jc w:val="both"/>
        <w:rPr>
          <w:rFonts w:eastAsia="Microsoft JhengHei"/>
          <w:color w:val="000000"/>
          <w:sz w:val="22"/>
          <w:szCs w:val="22"/>
        </w:rPr>
      </w:pPr>
    </w:p>
    <w:p w:rsidR="00AB1B8F" w:rsidRPr="007E4357" w:rsidRDefault="008F18AE" w:rsidP="007E4357">
      <w:pPr>
        <w:snapToGrid w:val="0"/>
        <w:spacing w:line="360" w:lineRule="auto"/>
        <w:jc w:val="both"/>
        <w:rPr>
          <w:rFonts w:eastAsia="Microsoft JhengHei"/>
          <w:color w:val="000000"/>
          <w:sz w:val="22"/>
          <w:szCs w:val="22"/>
        </w:rPr>
      </w:pPr>
      <w:r w:rsidRPr="007E4357">
        <w:rPr>
          <w:rFonts w:eastAsia="Microsoft JhengHei"/>
          <w:color w:val="000000"/>
          <w:sz w:val="22"/>
          <w:szCs w:val="22"/>
        </w:rPr>
        <w:t xml:space="preserve">The implementation of the </w:t>
      </w:r>
      <w:r w:rsidR="000C4F41" w:rsidRPr="007E4357">
        <w:rPr>
          <w:rFonts w:eastAsia="Microsoft JhengHei"/>
          <w:i/>
          <w:color w:val="000000"/>
          <w:sz w:val="22"/>
          <w:szCs w:val="22"/>
        </w:rPr>
        <w:t>E</w:t>
      </w:r>
      <w:r w:rsidRPr="007E4357">
        <w:rPr>
          <w:rFonts w:eastAsia="Microsoft JhengHei"/>
          <w:i/>
          <w:color w:val="000000"/>
          <w:sz w:val="22"/>
          <w:szCs w:val="22"/>
        </w:rPr>
        <w:t>-</w:t>
      </w:r>
      <w:r w:rsidR="00777C70" w:rsidRPr="007E4357">
        <w:rPr>
          <w:rFonts w:eastAsia="Microsoft JhengHei"/>
          <w:i/>
          <w:color w:val="000000"/>
          <w:sz w:val="22"/>
          <w:szCs w:val="22"/>
        </w:rPr>
        <w:t>C</w:t>
      </w:r>
      <w:r w:rsidRPr="007E4357">
        <w:rPr>
          <w:rFonts w:eastAsia="Microsoft JhengHei"/>
          <w:i/>
          <w:color w:val="000000"/>
          <w:sz w:val="22"/>
          <w:szCs w:val="22"/>
        </w:rPr>
        <w:t xml:space="preserve">ommerce </w:t>
      </w:r>
      <w:r w:rsidR="000C4F41" w:rsidRPr="007E4357">
        <w:rPr>
          <w:rFonts w:eastAsia="Microsoft JhengHei"/>
          <w:i/>
          <w:color w:val="000000"/>
          <w:sz w:val="22"/>
          <w:szCs w:val="22"/>
        </w:rPr>
        <w:t>L</w:t>
      </w:r>
      <w:r w:rsidRPr="007E4357">
        <w:rPr>
          <w:rFonts w:eastAsia="Microsoft JhengHei"/>
          <w:i/>
          <w:color w:val="000000"/>
          <w:sz w:val="22"/>
          <w:szCs w:val="22"/>
        </w:rPr>
        <w:t>aw</w:t>
      </w:r>
      <w:r w:rsidRPr="007E4357">
        <w:rPr>
          <w:rFonts w:eastAsia="Microsoft JhengHei"/>
          <w:color w:val="000000"/>
          <w:sz w:val="22"/>
          <w:szCs w:val="22"/>
        </w:rPr>
        <w:t xml:space="preserve"> play a positive role in the standar</w:t>
      </w:r>
      <w:r w:rsidR="006824BB" w:rsidRPr="007E4357">
        <w:rPr>
          <w:rFonts w:eastAsia="Microsoft JhengHei"/>
          <w:color w:val="000000"/>
          <w:sz w:val="22"/>
          <w:szCs w:val="22"/>
        </w:rPr>
        <w:t xml:space="preserve">dization and systematization for </w:t>
      </w:r>
      <w:r w:rsidRPr="007E4357">
        <w:rPr>
          <w:rFonts w:eastAsia="Microsoft JhengHei"/>
          <w:color w:val="000000"/>
          <w:sz w:val="22"/>
          <w:szCs w:val="22"/>
        </w:rPr>
        <w:t>the e-commerce industry. However, the requirements</w:t>
      </w:r>
      <w:r w:rsidR="006824BB" w:rsidRPr="007E4357">
        <w:rPr>
          <w:rFonts w:eastAsia="Microsoft JhengHei"/>
          <w:color w:val="000000"/>
          <w:sz w:val="22"/>
          <w:szCs w:val="22"/>
        </w:rPr>
        <w:t xml:space="preserve"> for the registration</w:t>
      </w:r>
      <w:r w:rsidRPr="007E4357">
        <w:rPr>
          <w:rFonts w:eastAsia="Microsoft JhengHei"/>
          <w:color w:val="000000"/>
          <w:sz w:val="22"/>
          <w:szCs w:val="22"/>
        </w:rPr>
        <w:t xml:space="preserve"> e-commerce system and the further strict supervision of taxation will have a major impact on e-commerce practitioners. The</w:t>
      </w:r>
      <w:r w:rsidR="001F2C2F" w:rsidRPr="007E4357">
        <w:rPr>
          <w:rFonts w:eastAsia="Microsoft JhengHei"/>
          <w:color w:val="000000"/>
          <w:sz w:val="22"/>
          <w:szCs w:val="22"/>
        </w:rPr>
        <w:t xml:space="preserve"> business life of the </w:t>
      </w:r>
      <w:r w:rsidRPr="007E4357">
        <w:rPr>
          <w:rFonts w:eastAsia="Microsoft JhengHei"/>
          <w:color w:val="000000"/>
          <w:sz w:val="22"/>
          <w:szCs w:val="22"/>
        </w:rPr>
        <w:t xml:space="preserve">e-commerce practitioners </w:t>
      </w:r>
      <w:r w:rsidR="001F2C2F" w:rsidRPr="007E4357">
        <w:rPr>
          <w:rFonts w:eastAsia="Microsoft JhengHei"/>
          <w:color w:val="000000"/>
          <w:sz w:val="22"/>
          <w:szCs w:val="22"/>
        </w:rPr>
        <w:t>such as the micro-</w:t>
      </w:r>
      <w:r w:rsidR="00741201" w:rsidRPr="007E4357">
        <w:rPr>
          <w:rFonts w:eastAsia="Microsoft JhengHei"/>
          <w:color w:val="000000"/>
          <w:sz w:val="22"/>
          <w:szCs w:val="22"/>
        </w:rPr>
        <w:t>business</w:t>
      </w:r>
      <w:r w:rsidR="001F2C2F" w:rsidRPr="007E4357">
        <w:rPr>
          <w:rFonts w:eastAsia="Microsoft JhengHei"/>
          <w:color w:val="000000"/>
          <w:sz w:val="22"/>
          <w:szCs w:val="22"/>
        </w:rPr>
        <w:t xml:space="preserve"> and purchasing agent </w:t>
      </w:r>
      <w:r w:rsidRPr="007E4357">
        <w:rPr>
          <w:rFonts w:eastAsia="Microsoft JhengHei"/>
          <w:color w:val="000000"/>
          <w:sz w:val="22"/>
          <w:szCs w:val="22"/>
        </w:rPr>
        <w:t xml:space="preserve">will become smaller. The implementation </w:t>
      </w:r>
      <w:r w:rsidR="001F2C2F" w:rsidRPr="007E4357">
        <w:rPr>
          <w:rFonts w:eastAsia="Microsoft JhengHei"/>
          <w:color w:val="000000"/>
          <w:sz w:val="22"/>
          <w:szCs w:val="22"/>
        </w:rPr>
        <w:t xml:space="preserve">of the </w:t>
      </w:r>
      <w:r w:rsidR="001F2C2F" w:rsidRPr="007E4357">
        <w:rPr>
          <w:rFonts w:eastAsia="Microsoft JhengHei"/>
          <w:i/>
          <w:color w:val="000000"/>
          <w:sz w:val="22"/>
          <w:szCs w:val="22"/>
        </w:rPr>
        <w:t>E-</w:t>
      </w:r>
      <w:r w:rsidR="00777C70" w:rsidRPr="007E4357">
        <w:rPr>
          <w:rFonts w:eastAsia="Microsoft JhengHei"/>
          <w:i/>
          <w:color w:val="000000"/>
          <w:sz w:val="22"/>
          <w:szCs w:val="22"/>
        </w:rPr>
        <w:t>C</w:t>
      </w:r>
      <w:r w:rsidR="001F2C2F" w:rsidRPr="007E4357">
        <w:rPr>
          <w:rFonts w:eastAsia="Microsoft JhengHei"/>
          <w:i/>
          <w:color w:val="000000"/>
          <w:sz w:val="22"/>
          <w:szCs w:val="22"/>
        </w:rPr>
        <w:t>ommerce Law</w:t>
      </w:r>
      <w:r w:rsidR="001F2C2F" w:rsidRPr="007E4357">
        <w:rPr>
          <w:rFonts w:eastAsia="Microsoft JhengHei"/>
          <w:color w:val="000000"/>
          <w:sz w:val="22"/>
          <w:szCs w:val="22"/>
        </w:rPr>
        <w:t xml:space="preserve"> will also </w:t>
      </w:r>
      <w:r w:rsidRPr="007E4357">
        <w:rPr>
          <w:rFonts w:eastAsia="Microsoft JhengHei"/>
          <w:color w:val="000000"/>
          <w:sz w:val="22"/>
          <w:szCs w:val="22"/>
        </w:rPr>
        <w:t xml:space="preserve">make the import and export </w:t>
      </w:r>
      <w:r w:rsidR="001F2C2F" w:rsidRPr="007E4357">
        <w:rPr>
          <w:rFonts w:eastAsia="Microsoft JhengHei"/>
          <w:color w:val="000000"/>
          <w:sz w:val="22"/>
          <w:szCs w:val="22"/>
        </w:rPr>
        <w:t>items inspect stricter by customs.</w:t>
      </w:r>
    </w:p>
    <w:p w:rsidR="00AB1B8F" w:rsidRPr="007E4357" w:rsidRDefault="00AB1B8F" w:rsidP="007E4357">
      <w:pPr>
        <w:snapToGrid w:val="0"/>
        <w:spacing w:line="360" w:lineRule="auto"/>
        <w:jc w:val="both"/>
        <w:rPr>
          <w:rFonts w:eastAsia="Microsoft JhengHei"/>
          <w:color w:val="000000"/>
          <w:sz w:val="22"/>
          <w:szCs w:val="22"/>
        </w:rPr>
      </w:pPr>
    </w:p>
    <w:p w:rsidR="00741201" w:rsidRPr="007E4357" w:rsidRDefault="00741201" w:rsidP="007E4357">
      <w:pPr>
        <w:pStyle w:val="ae"/>
        <w:numPr>
          <w:ilvl w:val="0"/>
          <w:numId w:val="69"/>
        </w:numPr>
        <w:snapToGrid w:val="0"/>
        <w:spacing w:line="360" w:lineRule="auto"/>
        <w:rPr>
          <w:rFonts w:ascii="Times New Roman" w:eastAsia="Microsoft JhengHei" w:hAnsi="Times New Roman" w:cs="Times New Roman"/>
          <w:b/>
          <w:color w:val="000000"/>
        </w:rPr>
      </w:pPr>
      <w:r w:rsidRPr="007E4357">
        <w:rPr>
          <w:rFonts w:ascii="Times New Roman" w:eastAsia="Microsoft JhengHei" w:hAnsi="Times New Roman" w:cs="Times New Roman"/>
          <w:b/>
          <w:color w:val="000000"/>
        </w:rPr>
        <w:t>The supervision scope for e-commerce operators, including the busine</w:t>
      </w:r>
      <w:r w:rsidR="001E33BF" w:rsidRPr="007E4357">
        <w:rPr>
          <w:rFonts w:ascii="Times New Roman" w:eastAsia="Microsoft JhengHei" w:hAnsi="Times New Roman" w:cs="Times New Roman"/>
          <w:b/>
          <w:color w:val="000000"/>
        </w:rPr>
        <w:t>ss</w:t>
      </w:r>
      <w:r w:rsidR="000C4F41" w:rsidRPr="007E4357">
        <w:rPr>
          <w:rFonts w:ascii="Times New Roman" w:eastAsia="Microsoft JhengHei" w:hAnsi="Times New Roman" w:cs="Times New Roman"/>
          <w:b/>
          <w:color w:val="000000"/>
        </w:rPr>
        <w:t xml:space="preserve"> mode</w:t>
      </w:r>
      <w:r w:rsidR="001E33BF" w:rsidRPr="007E4357">
        <w:rPr>
          <w:rFonts w:ascii="Times New Roman" w:eastAsia="Microsoft JhengHei" w:hAnsi="Times New Roman" w:cs="Times New Roman"/>
          <w:b/>
          <w:color w:val="000000"/>
        </w:rPr>
        <w:t xml:space="preserve"> such as micro-business</w:t>
      </w:r>
    </w:p>
    <w:p w:rsidR="00741201" w:rsidRPr="007E4357" w:rsidRDefault="00741201" w:rsidP="007E4357">
      <w:pPr>
        <w:pStyle w:val="ae"/>
        <w:snapToGrid w:val="0"/>
        <w:spacing w:line="360" w:lineRule="auto"/>
        <w:ind w:left="360" w:firstLine="0"/>
        <w:rPr>
          <w:rFonts w:ascii="Times New Roman" w:eastAsia="Microsoft JhengHei" w:hAnsi="Times New Roman" w:cs="Times New Roman"/>
          <w:color w:val="000000"/>
        </w:rPr>
      </w:pPr>
    </w:p>
    <w:p w:rsidR="00AB1B8F" w:rsidRPr="007E4357" w:rsidRDefault="00B9125E" w:rsidP="007E4357">
      <w:pPr>
        <w:pStyle w:val="ae"/>
        <w:snapToGrid w:val="0"/>
        <w:spacing w:line="360" w:lineRule="auto"/>
        <w:ind w:left="360" w:firstLine="0"/>
        <w:rPr>
          <w:rFonts w:ascii="Times New Roman" w:eastAsia="Microsoft JhengHei" w:hAnsi="Times New Roman" w:cs="Times New Roman"/>
          <w:color w:val="000000"/>
        </w:rPr>
      </w:pPr>
      <w:r w:rsidRPr="007E4357">
        <w:rPr>
          <w:rFonts w:ascii="Times New Roman" w:eastAsia="Microsoft JhengHei" w:hAnsi="Times New Roman" w:cs="Times New Roman"/>
          <w:color w:val="000000"/>
        </w:rPr>
        <w:t xml:space="preserve">In accordance with the </w:t>
      </w:r>
      <w:r w:rsidRPr="007E4357">
        <w:rPr>
          <w:rFonts w:ascii="Times New Roman" w:eastAsia="Microsoft JhengHei" w:hAnsi="Times New Roman" w:cs="Times New Roman"/>
          <w:i/>
          <w:color w:val="000000"/>
        </w:rPr>
        <w:t>E-</w:t>
      </w:r>
      <w:r w:rsidR="00777C70" w:rsidRPr="007E4357">
        <w:rPr>
          <w:rFonts w:ascii="Times New Roman" w:eastAsia="Microsoft JhengHei" w:hAnsi="Times New Roman" w:cs="Times New Roman"/>
          <w:i/>
          <w:color w:val="000000"/>
        </w:rPr>
        <w:t>C</w:t>
      </w:r>
      <w:r w:rsidRPr="007E4357">
        <w:rPr>
          <w:rFonts w:ascii="Times New Roman" w:eastAsia="Microsoft JhengHei" w:hAnsi="Times New Roman" w:cs="Times New Roman"/>
          <w:i/>
          <w:color w:val="000000"/>
        </w:rPr>
        <w:t>ommerce Law</w:t>
      </w:r>
      <w:r w:rsidRPr="007E4357">
        <w:rPr>
          <w:rFonts w:ascii="Times New Roman" w:eastAsia="Microsoft JhengHei" w:hAnsi="Times New Roman" w:cs="Times New Roman"/>
          <w:color w:val="000000"/>
        </w:rPr>
        <w:t>, the e-commerce businesses means the natural persons, juridical persons or organizations for non-juridical person that engage in the business activities of selling commodities, or providing services, through the Internet or any other network, including e-commerce platform businesses, in-platform businesses, and e-commerce businesses that sell commodities or provide services through a self-built website.</w:t>
      </w:r>
    </w:p>
    <w:p w:rsidR="000C4F41" w:rsidRPr="007E4357" w:rsidRDefault="000C4F41" w:rsidP="007E4357">
      <w:pPr>
        <w:jc w:val="both"/>
        <w:rPr>
          <w:rFonts w:eastAsia="Microsoft JhengHei"/>
          <w:color w:val="000000"/>
          <w:sz w:val="22"/>
          <w:szCs w:val="22"/>
          <w:lang w:val="en-US"/>
        </w:rPr>
      </w:pPr>
      <w:r w:rsidRPr="007E4357">
        <w:rPr>
          <w:rFonts w:eastAsia="Microsoft JhengHei"/>
          <w:color w:val="000000"/>
          <w:sz w:val="22"/>
        </w:rPr>
        <w:br w:type="page"/>
      </w:r>
    </w:p>
    <w:p w:rsidR="005D6823" w:rsidRDefault="005D6823" w:rsidP="005D6823">
      <w:pPr>
        <w:pStyle w:val="ae"/>
        <w:snapToGrid w:val="0"/>
        <w:spacing w:line="360" w:lineRule="auto"/>
        <w:ind w:left="360" w:firstLine="0"/>
        <w:rPr>
          <w:rFonts w:ascii="Times New Roman" w:eastAsia="Microsoft JhengHei" w:hAnsi="Times New Roman" w:cs="Times New Roman"/>
          <w:b/>
          <w:color w:val="000000"/>
        </w:rPr>
      </w:pPr>
    </w:p>
    <w:p w:rsidR="000C4F41" w:rsidRPr="007E4357" w:rsidRDefault="000C4F41" w:rsidP="007E4357">
      <w:pPr>
        <w:pStyle w:val="ae"/>
        <w:numPr>
          <w:ilvl w:val="0"/>
          <w:numId w:val="70"/>
        </w:numPr>
        <w:snapToGrid w:val="0"/>
        <w:spacing w:line="360" w:lineRule="auto"/>
        <w:rPr>
          <w:rFonts w:ascii="Times New Roman" w:eastAsia="Microsoft JhengHei" w:hAnsi="Times New Roman" w:cs="Times New Roman"/>
          <w:b/>
          <w:color w:val="000000"/>
        </w:rPr>
      </w:pPr>
      <w:r w:rsidRPr="007E4357">
        <w:rPr>
          <w:rFonts w:ascii="Times New Roman" w:eastAsia="Microsoft JhengHei" w:hAnsi="Times New Roman" w:cs="Times New Roman"/>
          <w:b/>
          <w:color w:val="000000"/>
        </w:rPr>
        <w:t>The supervision scope for e-commerce operators, including the business mode such as micro-business (Cont’d)</w:t>
      </w:r>
    </w:p>
    <w:p w:rsidR="00741201" w:rsidRPr="007E4357" w:rsidRDefault="00741201" w:rsidP="007E4357">
      <w:pPr>
        <w:pStyle w:val="ae"/>
        <w:snapToGrid w:val="0"/>
        <w:spacing w:line="360" w:lineRule="auto"/>
        <w:ind w:left="360" w:firstLine="0"/>
        <w:rPr>
          <w:rFonts w:ascii="Times New Roman" w:eastAsia="Microsoft JhengHei" w:hAnsi="Times New Roman" w:cs="Times New Roman"/>
          <w:color w:val="000000"/>
        </w:rPr>
      </w:pPr>
    </w:p>
    <w:p w:rsidR="00AB1B8F" w:rsidRPr="007E4357" w:rsidRDefault="00741201" w:rsidP="007E4357">
      <w:pPr>
        <w:pStyle w:val="ae"/>
        <w:snapToGrid w:val="0"/>
        <w:spacing w:line="360" w:lineRule="auto"/>
        <w:ind w:left="360" w:firstLine="0"/>
        <w:rPr>
          <w:rFonts w:ascii="Times New Roman" w:eastAsia="Microsoft JhengHei" w:hAnsi="Times New Roman" w:cs="Times New Roman"/>
          <w:color w:val="000000"/>
        </w:rPr>
      </w:pPr>
      <w:r w:rsidRPr="007E4357">
        <w:rPr>
          <w:rFonts w:ascii="Times New Roman" w:eastAsia="Microsoft JhengHei" w:hAnsi="Times New Roman" w:cs="Times New Roman"/>
          <w:color w:val="000000"/>
        </w:rPr>
        <w:t xml:space="preserve">Micro-business mainly refers to the practitioners using the Internet social media as a communication tool to complete the goods and services transactions. In recent years, micro-business has almost penetrated the circle of friends of all people, the entry barriers for such business modal are low, no physical store, no business license, and only virtual trading through the network. </w:t>
      </w:r>
      <w:r w:rsidR="00561609" w:rsidRPr="007E4357">
        <w:rPr>
          <w:rFonts w:ascii="Times New Roman" w:eastAsia="Microsoft JhengHei" w:hAnsi="Times New Roman" w:cs="Times New Roman"/>
          <w:color w:val="000000"/>
        </w:rPr>
        <w:t xml:space="preserve">The </w:t>
      </w:r>
      <w:r w:rsidR="007216BB" w:rsidRPr="007E4357">
        <w:rPr>
          <w:rFonts w:ascii="Times New Roman" w:eastAsia="Microsoft JhengHei" w:hAnsi="Times New Roman" w:cs="Times New Roman"/>
          <w:i/>
          <w:color w:val="000000"/>
        </w:rPr>
        <w:t>E-Commerce Law</w:t>
      </w:r>
      <w:r w:rsidR="00561609" w:rsidRPr="007E4357">
        <w:rPr>
          <w:rFonts w:ascii="Times New Roman" w:eastAsia="Microsoft JhengHei" w:hAnsi="Times New Roman" w:cs="Times New Roman"/>
          <w:color w:val="000000"/>
        </w:rPr>
        <w:t xml:space="preserve"> implemented will include the "other network services" of the e-commerce operators, this is the reason for micro-business become one of the supervised subjects because it will be incorporated into new forms of e-commerce and design entities, that are engaged in goods and services using the </w:t>
      </w:r>
      <w:r w:rsidR="001E33BF" w:rsidRPr="007E4357">
        <w:rPr>
          <w:rFonts w:ascii="Times New Roman" w:eastAsia="Microsoft JhengHei" w:hAnsi="Times New Roman" w:cs="Times New Roman"/>
          <w:color w:val="000000"/>
        </w:rPr>
        <w:t>We Chat</w:t>
      </w:r>
      <w:r w:rsidR="00561609" w:rsidRPr="007E4357">
        <w:rPr>
          <w:rFonts w:ascii="Times New Roman" w:eastAsia="Microsoft JhengHei" w:hAnsi="Times New Roman" w:cs="Times New Roman"/>
          <w:color w:val="000000"/>
        </w:rPr>
        <w:t xml:space="preserve"> circle of friends and live webcasts.</w:t>
      </w:r>
    </w:p>
    <w:p w:rsidR="00D040E6" w:rsidRPr="007E4357" w:rsidRDefault="00D040E6" w:rsidP="007E4357">
      <w:pPr>
        <w:pStyle w:val="ae"/>
        <w:snapToGrid w:val="0"/>
        <w:spacing w:line="360" w:lineRule="auto"/>
        <w:ind w:left="360" w:firstLine="0"/>
        <w:rPr>
          <w:rFonts w:ascii="Times New Roman" w:eastAsia="Microsoft JhengHei" w:hAnsi="Times New Roman" w:cs="Times New Roman"/>
          <w:color w:val="000000"/>
        </w:rPr>
      </w:pPr>
    </w:p>
    <w:p w:rsidR="00D040E6" w:rsidRPr="007E4357" w:rsidRDefault="000C4F41" w:rsidP="007E4357">
      <w:pPr>
        <w:pStyle w:val="ae"/>
        <w:numPr>
          <w:ilvl w:val="0"/>
          <w:numId w:val="70"/>
        </w:numPr>
        <w:snapToGrid w:val="0"/>
        <w:spacing w:line="360" w:lineRule="auto"/>
        <w:rPr>
          <w:rFonts w:ascii="Times New Roman" w:eastAsia="Microsoft JhengHei" w:hAnsi="Times New Roman" w:cs="Times New Roman"/>
          <w:b/>
          <w:color w:val="000000"/>
        </w:rPr>
      </w:pPr>
      <w:r w:rsidRPr="007E4357">
        <w:rPr>
          <w:rFonts w:ascii="Times New Roman" w:eastAsia="Microsoft JhengHei" w:hAnsi="Times New Roman" w:cs="Times New Roman"/>
          <w:b/>
          <w:color w:val="000000"/>
        </w:rPr>
        <w:t>The e</w:t>
      </w:r>
      <w:r w:rsidR="001E33BF" w:rsidRPr="007E4357">
        <w:rPr>
          <w:rFonts w:ascii="Times New Roman" w:eastAsia="Microsoft JhengHei" w:hAnsi="Times New Roman" w:cs="Times New Roman"/>
          <w:b/>
          <w:color w:val="000000"/>
        </w:rPr>
        <w:t xml:space="preserve">-commerce operators should apply for registration and a business license </w:t>
      </w:r>
      <w:r w:rsidRPr="007E4357">
        <w:rPr>
          <w:rFonts w:ascii="Times New Roman" w:eastAsia="Microsoft JhengHei" w:hAnsi="Times New Roman" w:cs="Times New Roman"/>
          <w:b/>
          <w:color w:val="000000"/>
        </w:rPr>
        <w:t>in accordance with the E-</w:t>
      </w:r>
      <w:r w:rsidR="00777C70" w:rsidRPr="007E4357">
        <w:rPr>
          <w:rFonts w:ascii="Times New Roman" w:eastAsia="Microsoft JhengHei" w:hAnsi="Times New Roman" w:cs="Times New Roman"/>
          <w:b/>
          <w:color w:val="000000"/>
        </w:rPr>
        <w:t>C</w:t>
      </w:r>
      <w:r w:rsidRPr="007E4357">
        <w:rPr>
          <w:rFonts w:ascii="Times New Roman" w:eastAsia="Microsoft JhengHei" w:hAnsi="Times New Roman" w:cs="Times New Roman"/>
          <w:b/>
          <w:color w:val="000000"/>
        </w:rPr>
        <w:t>ommerce Law</w:t>
      </w:r>
    </w:p>
    <w:p w:rsidR="007D3F2F" w:rsidRPr="007E4357" w:rsidRDefault="007D3F2F" w:rsidP="007E4357">
      <w:pPr>
        <w:pStyle w:val="ae"/>
        <w:snapToGrid w:val="0"/>
        <w:spacing w:line="360" w:lineRule="auto"/>
        <w:ind w:left="360" w:firstLine="0"/>
        <w:rPr>
          <w:rFonts w:ascii="Times New Roman" w:eastAsia="Microsoft JhengHei" w:hAnsi="Times New Roman" w:cs="Times New Roman"/>
          <w:color w:val="000000"/>
        </w:rPr>
      </w:pPr>
    </w:p>
    <w:p w:rsidR="00940DEF" w:rsidRPr="007E4357" w:rsidRDefault="007D3F2F" w:rsidP="007E4357">
      <w:pPr>
        <w:pStyle w:val="ae"/>
        <w:snapToGrid w:val="0"/>
        <w:spacing w:line="360" w:lineRule="auto"/>
        <w:ind w:left="360" w:firstLine="0"/>
        <w:rPr>
          <w:rFonts w:ascii="Times New Roman" w:eastAsia="Microsoft JhengHei" w:hAnsi="Times New Roman" w:cs="Times New Roman"/>
          <w:color w:val="000000"/>
        </w:rPr>
      </w:pPr>
      <w:r w:rsidRPr="007E4357">
        <w:rPr>
          <w:rFonts w:ascii="Times New Roman" w:eastAsia="Microsoft JhengHei" w:hAnsi="Times New Roman" w:cs="Times New Roman"/>
          <w:color w:val="000000"/>
        </w:rPr>
        <w:t xml:space="preserve">In accordance with the </w:t>
      </w:r>
      <w:r w:rsidRPr="007E4357">
        <w:rPr>
          <w:rFonts w:ascii="Times New Roman" w:eastAsia="Microsoft JhengHei" w:hAnsi="Times New Roman" w:cs="Times New Roman"/>
          <w:i/>
          <w:color w:val="000000"/>
        </w:rPr>
        <w:t>E-</w:t>
      </w:r>
      <w:r w:rsidR="00777C70" w:rsidRPr="007E4357">
        <w:rPr>
          <w:rFonts w:ascii="Times New Roman" w:eastAsia="Microsoft JhengHei" w:hAnsi="Times New Roman" w:cs="Times New Roman"/>
          <w:i/>
          <w:color w:val="000000"/>
        </w:rPr>
        <w:t>C</w:t>
      </w:r>
      <w:r w:rsidRPr="007E4357">
        <w:rPr>
          <w:rFonts w:ascii="Times New Roman" w:eastAsia="Microsoft JhengHei" w:hAnsi="Times New Roman" w:cs="Times New Roman"/>
          <w:i/>
          <w:color w:val="000000"/>
        </w:rPr>
        <w:t>ommerce Law Article</w:t>
      </w:r>
      <w:r w:rsidR="000C6DB7" w:rsidRPr="007E4357">
        <w:rPr>
          <w:rFonts w:ascii="Times New Roman" w:eastAsia="Microsoft JhengHei" w:hAnsi="Times New Roman" w:cs="Times New Roman"/>
          <w:i/>
          <w:color w:val="000000"/>
        </w:rPr>
        <w:t>s</w:t>
      </w:r>
      <w:r w:rsidRPr="007E4357">
        <w:rPr>
          <w:rFonts w:ascii="Times New Roman" w:eastAsia="Microsoft JhengHei" w:hAnsi="Times New Roman" w:cs="Times New Roman"/>
          <w:i/>
          <w:color w:val="000000"/>
        </w:rPr>
        <w:t xml:space="preserve"> No.10</w:t>
      </w:r>
      <w:r w:rsidRPr="007E4357">
        <w:rPr>
          <w:rFonts w:ascii="Times New Roman" w:eastAsia="Microsoft JhengHei" w:hAnsi="Times New Roman" w:cs="Times New Roman"/>
          <w:color w:val="000000"/>
        </w:rPr>
        <w:t xml:space="preserve">, the e-commerce business shall make market </w:t>
      </w:r>
      <w:r w:rsidR="00EE567F" w:rsidRPr="007E4357">
        <w:rPr>
          <w:rFonts w:ascii="Times New Roman" w:eastAsia="Microsoft JhengHei" w:hAnsi="Times New Roman" w:cs="Times New Roman"/>
          <w:color w:val="000000"/>
        </w:rPr>
        <w:t>subject</w:t>
      </w:r>
      <w:r w:rsidRPr="007E4357">
        <w:rPr>
          <w:rFonts w:ascii="Times New Roman" w:eastAsia="Microsoft JhengHei" w:hAnsi="Times New Roman" w:cs="Times New Roman"/>
          <w:color w:val="000000"/>
        </w:rPr>
        <w:t xml:space="preserve"> registration</w:t>
      </w:r>
      <w:r w:rsidR="00A378FD" w:rsidRPr="007E4357">
        <w:rPr>
          <w:rFonts w:ascii="Times New Roman" w:eastAsia="Microsoft JhengHei" w:hAnsi="Times New Roman" w:cs="Times New Roman"/>
          <w:color w:val="000000"/>
        </w:rPr>
        <w:t>, unless it, as an individual,</w:t>
      </w:r>
      <w:r w:rsidRPr="007E4357">
        <w:rPr>
          <w:rFonts w:ascii="Times New Roman" w:eastAsia="Microsoft JhengHei" w:hAnsi="Times New Roman" w:cs="Times New Roman"/>
          <w:color w:val="000000"/>
        </w:rPr>
        <w:t xml:space="preserve"> sells agricultural or sideline products produced by it, or products of a cottage industry, or uses its own skills to engage in public convenience services, or occasional and low-value transactions, no registration is required by laws.</w:t>
      </w:r>
    </w:p>
    <w:p w:rsidR="00940DEF" w:rsidRPr="007E4357" w:rsidRDefault="00940DEF" w:rsidP="007E4357">
      <w:pPr>
        <w:pStyle w:val="ae"/>
        <w:snapToGrid w:val="0"/>
        <w:spacing w:line="360" w:lineRule="auto"/>
        <w:ind w:left="360" w:firstLine="0"/>
        <w:rPr>
          <w:rFonts w:ascii="Times New Roman" w:eastAsia="Microsoft JhengHei" w:hAnsi="Times New Roman" w:cs="Times New Roman"/>
          <w:color w:val="000000"/>
        </w:rPr>
      </w:pPr>
    </w:p>
    <w:p w:rsidR="00AB1B8F" w:rsidRPr="007E4357" w:rsidRDefault="00940DEF" w:rsidP="007E4357">
      <w:pPr>
        <w:pStyle w:val="ae"/>
        <w:snapToGrid w:val="0"/>
        <w:spacing w:line="360" w:lineRule="auto"/>
        <w:ind w:left="360" w:firstLine="0"/>
        <w:rPr>
          <w:rFonts w:ascii="Times New Roman" w:eastAsia="Microsoft JhengHei" w:hAnsi="Times New Roman" w:cs="Times New Roman"/>
          <w:color w:val="000000"/>
        </w:rPr>
      </w:pPr>
      <w:r w:rsidRPr="007E4357">
        <w:rPr>
          <w:rFonts w:ascii="Times New Roman" w:eastAsia="Microsoft JhengHei" w:hAnsi="Times New Roman" w:cs="Times New Roman"/>
          <w:color w:val="000000"/>
        </w:rPr>
        <w:t xml:space="preserve">Due to the previously characteristic, that are low barriers to entry and easy to operate, the e-commerce platform has nearly one million sellers such as Taobao and micro-business. Most of the individual sellers will be included in the scope of e-commerce operators. In accordance with the </w:t>
      </w:r>
      <w:r w:rsidR="007216BB" w:rsidRPr="007E4357">
        <w:rPr>
          <w:rFonts w:ascii="Times New Roman" w:eastAsia="Microsoft JhengHei" w:hAnsi="Times New Roman" w:cs="Times New Roman"/>
          <w:color w:val="000000"/>
        </w:rPr>
        <w:t>E-Commerce Law</w:t>
      </w:r>
      <w:r w:rsidRPr="007E4357">
        <w:rPr>
          <w:rFonts w:ascii="Times New Roman" w:eastAsia="Microsoft JhengHei" w:hAnsi="Times New Roman" w:cs="Times New Roman"/>
          <w:color w:val="000000"/>
        </w:rPr>
        <w:t>, the e-commerce operator shall handle the registration of the market subject, continue to disclose the business license and the administrative license related to its business at a prominent position of the company webpage.</w:t>
      </w:r>
    </w:p>
    <w:p w:rsidR="00AB1B8F" w:rsidRPr="007E4357" w:rsidRDefault="00AB1B8F" w:rsidP="007E4357">
      <w:pPr>
        <w:pStyle w:val="ae"/>
        <w:snapToGrid w:val="0"/>
        <w:spacing w:line="360" w:lineRule="auto"/>
        <w:ind w:left="360" w:firstLine="0"/>
        <w:rPr>
          <w:rFonts w:ascii="Times New Roman" w:eastAsia="Microsoft JhengHei" w:hAnsi="Times New Roman" w:cs="Times New Roman"/>
          <w:color w:val="000000"/>
        </w:rPr>
      </w:pPr>
    </w:p>
    <w:p w:rsidR="00AB1B8F" w:rsidRPr="007E4357" w:rsidRDefault="00251056" w:rsidP="007E4357">
      <w:pPr>
        <w:pStyle w:val="ae"/>
        <w:snapToGrid w:val="0"/>
        <w:spacing w:line="360" w:lineRule="auto"/>
        <w:ind w:left="360" w:firstLine="0"/>
        <w:rPr>
          <w:rFonts w:ascii="Times New Roman" w:eastAsia="Microsoft JhengHei" w:hAnsi="Times New Roman" w:cs="Times New Roman"/>
          <w:color w:val="000000"/>
        </w:rPr>
      </w:pPr>
      <w:r w:rsidRPr="007E4357">
        <w:rPr>
          <w:rFonts w:ascii="Times New Roman" w:eastAsia="Microsoft JhengHei" w:hAnsi="Times New Roman" w:cs="Times New Roman"/>
          <w:color w:val="000000"/>
        </w:rPr>
        <w:t>Currently, the business license of the industry does not have different between online and offline. However, when the online store owner applying for a business license, the business scope shall add-on the “e-commerce”.</w:t>
      </w:r>
    </w:p>
    <w:p w:rsidR="000C4F41" w:rsidRPr="007E4357" w:rsidRDefault="000C4F41" w:rsidP="007E4357">
      <w:pPr>
        <w:jc w:val="both"/>
        <w:rPr>
          <w:rFonts w:eastAsia="Microsoft JhengHei"/>
          <w:color w:val="000000"/>
          <w:sz w:val="22"/>
          <w:szCs w:val="22"/>
          <w:lang w:val="en-US"/>
        </w:rPr>
      </w:pPr>
      <w:r w:rsidRPr="007E4357">
        <w:rPr>
          <w:rFonts w:eastAsia="Microsoft JhengHei"/>
          <w:color w:val="000000"/>
          <w:sz w:val="22"/>
        </w:rPr>
        <w:br w:type="page"/>
      </w:r>
    </w:p>
    <w:p w:rsidR="005D6823" w:rsidRDefault="005D6823" w:rsidP="005D6823">
      <w:pPr>
        <w:pStyle w:val="ae"/>
        <w:snapToGrid w:val="0"/>
        <w:spacing w:line="360" w:lineRule="auto"/>
        <w:ind w:left="360" w:firstLine="0"/>
        <w:rPr>
          <w:rFonts w:ascii="Times New Roman" w:eastAsia="Microsoft JhengHei" w:hAnsi="Times New Roman" w:cs="Times New Roman"/>
          <w:b/>
          <w:color w:val="000000"/>
        </w:rPr>
      </w:pPr>
    </w:p>
    <w:p w:rsidR="00251056" w:rsidRPr="007E4357" w:rsidRDefault="000C4F41" w:rsidP="007E4357">
      <w:pPr>
        <w:pStyle w:val="ae"/>
        <w:numPr>
          <w:ilvl w:val="0"/>
          <w:numId w:val="71"/>
        </w:numPr>
        <w:snapToGrid w:val="0"/>
        <w:spacing w:line="360" w:lineRule="auto"/>
        <w:rPr>
          <w:rFonts w:ascii="Times New Roman" w:eastAsia="Microsoft JhengHei" w:hAnsi="Times New Roman" w:cs="Times New Roman"/>
          <w:b/>
          <w:color w:val="000000"/>
        </w:rPr>
      </w:pPr>
      <w:r w:rsidRPr="007E4357">
        <w:rPr>
          <w:rFonts w:ascii="Times New Roman" w:eastAsia="Microsoft JhengHei" w:hAnsi="Times New Roman" w:cs="Times New Roman"/>
          <w:b/>
          <w:color w:val="000000"/>
        </w:rPr>
        <w:t>The e-commerce operators should apply for registration and a business license in accordance with the E-</w:t>
      </w:r>
      <w:r w:rsidR="00777C70" w:rsidRPr="007E4357">
        <w:rPr>
          <w:rFonts w:ascii="Times New Roman" w:eastAsia="Microsoft JhengHei" w:hAnsi="Times New Roman" w:cs="Times New Roman"/>
          <w:b/>
          <w:color w:val="000000"/>
        </w:rPr>
        <w:t>C</w:t>
      </w:r>
      <w:r w:rsidRPr="007E4357">
        <w:rPr>
          <w:rFonts w:ascii="Times New Roman" w:eastAsia="Microsoft JhengHei" w:hAnsi="Times New Roman" w:cs="Times New Roman"/>
          <w:b/>
          <w:color w:val="000000"/>
        </w:rPr>
        <w:t>ommerce Law (Cont’d)</w:t>
      </w:r>
    </w:p>
    <w:p w:rsidR="000C4F41" w:rsidRPr="007E4357" w:rsidRDefault="000C4F41" w:rsidP="007E4357">
      <w:pPr>
        <w:pStyle w:val="ae"/>
        <w:snapToGrid w:val="0"/>
        <w:spacing w:line="360" w:lineRule="auto"/>
        <w:ind w:left="360" w:firstLine="0"/>
        <w:rPr>
          <w:rFonts w:ascii="Times New Roman" w:eastAsia="Microsoft JhengHei" w:hAnsi="Times New Roman" w:cs="Times New Roman"/>
          <w:color w:val="000000"/>
        </w:rPr>
      </w:pPr>
    </w:p>
    <w:p w:rsidR="00AB1B8F" w:rsidRPr="007E4357" w:rsidRDefault="0003346E" w:rsidP="007E4357">
      <w:pPr>
        <w:pStyle w:val="ae"/>
        <w:snapToGrid w:val="0"/>
        <w:spacing w:line="360" w:lineRule="auto"/>
        <w:ind w:left="360" w:firstLine="0"/>
        <w:rPr>
          <w:rFonts w:ascii="Times New Roman" w:eastAsia="Microsoft JhengHei" w:hAnsi="Times New Roman" w:cs="Times New Roman"/>
          <w:color w:val="000000"/>
        </w:rPr>
      </w:pPr>
      <w:r w:rsidRPr="007E4357">
        <w:rPr>
          <w:rFonts w:ascii="Times New Roman" w:eastAsia="Microsoft JhengHei" w:hAnsi="Times New Roman" w:cs="Times New Roman"/>
          <w:color w:val="000000"/>
        </w:rPr>
        <w:t xml:space="preserve">The reform of regulation of the </w:t>
      </w:r>
      <w:r w:rsidRPr="007E4357">
        <w:rPr>
          <w:rFonts w:ascii="Times New Roman" w:eastAsia="Microsoft JhengHei" w:hAnsi="Times New Roman" w:cs="Times New Roman"/>
          <w:i/>
          <w:color w:val="000000"/>
        </w:rPr>
        <w:t>E-</w:t>
      </w:r>
      <w:r w:rsidR="00777C70" w:rsidRPr="007E4357">
        <w:rPr>
          <w:rFonts w:ascii="Times New Roman" w:eastAsia="Microsoft JhengHei" w:hAnsi="Times New Roman" w:cs="Times New Roman"/>
          <w:i/>
          <w:color w:val="000000"/>
        </w:rPr>
        <w:t>C</w:t>
      </w:r>
      <w:r w:rsidRPr="007E4357">
        <w:rPr>
          <w:rFonts w:ascii="Times New Roman" w:eastAsia="Microsoft JhengHei" w:hAnsi="Times New Roman" w:cs="Times New Roman"/>
          <w:i/>
          <w:color w:val="000000"/>
        </w:rPr>
        <w:t>ommerce Law</w:t>
      </w:r>
      <w:r w:rsidRPr="007E4357">
        <w:rPr>
          <w:rFonts w:ascii="Times New Roman" w:eastAsia="Microsoft JhengHei" w:hAnsi="Times New Roman" w:cs="Times New Roman"/>
          <w:color w:val="000000"/>
        </w:rPr>
        <w:t xml:space="preserve"> is due to the violation of the online shop but the responsibility is on the platform. The shop owner that ignoring the </w:t>
      </w:r>
      <w:r w:rsidRPr="007E4357">
        <w:rPr>
          <w:rFonts w:ascii="Times New Roman" w:eastAsia="Microsoft JhengHei" w:hAnsi="Times New Roman" w:cs="Times New Roman"/>
          <w:i/>
          <w:color w:val="000000"/>
        </w:rPr>
        <w:t>E-</w:t>
      </w:r>
      <w:r w:rsidR="00777C70" w:rsidRPr="007E4357">
        <w:rPr>
          <w:rFonts w:ascii="Times New Roman" w:eastAsia="Microsoft JhengHei" w:hAnsi="Times New Roman" w:cs="Times New Roman"/>
          <w:i/>
          <w:color w:val="000000"/>
        </w:rPr>
        <w:t>C</w:t>
      </w:r>
      <w:r w:rsidRPr="007E4357">
        <w:rPr>
          <w:rFonts w:ascii="Times New Roman" w:eastAsia="Microsoft JhengHei" w:hAnsi="Times New Roman" w:cs="Times New Roman"/>
          <w:i/>
          <w:color w:val="000000"/>
        </w:rPr>
        <w:t>ommerce Law</w:t>
      </w:r>
      <w:r w:rsidRPr="007E4357">
        <w:rPr>
          <w:rFonts w:ascii="Times New Roman" w:eastAsia="Microsoft JhengHei" w:hAnsi="Times New Roman" w:cs="Times New Roman"/>
          <w:color w:val="000000"/>
        </w:rPr>
        <w:t xml:space="preserve"> or the existing “zombie” shop will face a retreat, and the online store level and reputation will be cleared. For the e-commerce operator that violates the regulations, the market supervision department shall order it to make corrections within limited time and may impose a fine of not more than RMB 10,000. If the operator of the e-commerce platform fails to take necessary measures for the online shop owner that violate the regulations in the platform, the market supervision department shall order it to make corrections within limited time and may impose a fine of not less than RMB 20,000 but not more than RMB 100,000.</w:t>
      </w:r>
    </w:p>
    <w:p w:rsidR="000C4F41" w:rsidRPr="007E4357" w:rsidRDefault="000C4F41" w:rsidP="007E4357">
      <w:pPr>
        <w:pStyle w:val="ae"/>
        <w:snapToGrid w:val="0"/>
        <w:spacing w:line="360" w:lineRule="auto"/>
        <w:ind w:left="360" w:firstLine="0"/>
        <w:rPr>
          <w:rFonts w:ascii="Times New Roman" w:eastAsia="Microsoft JhengHei" w:hAnsi="Times New Roman" w:cs="Times New Roman"/>
          <w:color w:val="000000"/>
        </w:rPr>
      </w:pPr>
    </w:p>
    <w:p w:rsidR="000C4F41" w:rsidRPr="007E4357" w:rsidRDefault="000C4F41" w:rsidP="007E4357">
      <w:pPr>
        <w:pStyle w:val="ae"/>
        <w:numPr>
          <w:ilvl w:val="0"/>
          <w:numId w:val="71"/>
        </w:numPr>
        <w:snapToGrid w:val="0"/>
        <w:spacing w:line="360" w:lineRule="auto"/>
        <w:rPr>
          <w:rFonts w:ascii="Times New Roman" w:eastAsia="Microsoft JhengHei" w:hAnsi="Times New Roman" w:cs="Times New Roman"/>
          <w:b/>
          <w:color w:val="000000"/>
        </w:rPr>
      </w:pPr>
      <w:r w:rsidRPr="007E4357">
        <w:rPr>
          <w:rFonts w:ascii="Times New Roman" w:eastAsia="Microsoft JhengHei" w:hAnsi="Times New Roman" w:cs="Times New Roman"/>
          <w:b/>
          <w:color w:val="000000"/>
        </w:rPr>
        <w:t>The e-commerce operators should pay taxes in accordance with the E-</w:t>
      </w:r>
      <w:r w:rsidR="00777C70" w:rsidRPr="007E4357">
        <w:rPr>
          <w:rFonts w:ascii="Times New Roman" w:eastAsia="Microsoft JhengHei" w:hAnsi="Times New Roman" w:cs="Times New Roman"/>
          <w:b/>
          <w:color w:val="000000"/>
        </w:rPr>
        <w:t>C</w:t>
      </w:r>
      <w:r w:rsidRPr="007E4357">
        <w:rPr>
          <w:rFonts w:ascii="Times New Roman" w:eastAsia="Microsoft JhengHei" w:hAnsi="Times New Roman" w:cs="Times New Roman"/>
          <w:b/>
          <w:color w:val="000000"/>
        </w:rPr>
        <w:t>ommerce Law</w:t>
      </w:r>
    </w:p>
    <w:p w:rsidR="00330838" w:rsidRPr="007E4357" w:rsidRDefault="00330838" w:rsidP="007E4357">
      <w:pPr>
        <w:pStyle w:val="ae"/>
        <w:snapToGrid w:val="0"/>
        <w:spacing w:line="360" w:lineRule="auto"/>
        <w:ind w:left="360" w:firstLine="0"/>
        <w:rPr>
          <w:rFonts w:ascii="Times New Roman" w:eastAsia="Microsoft JhengHei" w:hAnsi="Times New Roman" w:cs="Times New Roman"/>
          <w:color w:val="000000"/>
        </w:rPr>
      </w:pPr>
    </w:p>
    <w:p w:rsidR="00330838" w:rsidRPr="007E4357" w:rsidRDefault="008D24A0" w:rsidP="007E4357">
      <w:pPr>
        <w:pStyle w:val="ae"/>
        <w:snapToGrid w:val="0"/>
        <w:spacing w:line="360" w:lineRule="auto"/>
        <w:ind w:left="360" w:firstLine="0"/>
        <w:rPr>
          <w:rFonts w:ascii="Times New Roman" w:eastAsia="Microsoft JhengHei" w:hAnsi="Times New Roman" w:cs="Times New Roman"/>
          <w:color w:val="000000"/>
        </w:rPr>
      </w:pPr>
      <w:r w:rsidRPr="007E4357">
        <w:rPr>
          <w:rFonts w:ascii="Times New Roman" w:eastAsia="Microsoft JhengHei" w:hAnsi="Times New Roman" w:cs="Times New Roman"/>
          <w:color w:val="000000"/>
        </w:rPr>
        <w:t xml:space="preserve">In accordance with the </w:t>
      </w:r>
      <w:r w:rsidRPr="007E4357">
        <w:rPr>
          <w:rFonts w:ascii="Times New Roman" w:eastAsia="Microsoft JhengHei" w:hAnsi="Times New Roman" w:cs="Times New Roman"/>
          <w:i/>
          <w:color w:val="000000"/>
        </w:rPr>
        <w:t>China's Value Added Tax</w:t>
      </w:r>
      <w:r w:rsidRPr="007E4357">
        <w:rPr>
          <w:rFonts w:ascii="Times New Roman" w:eastAsia="Microsoft JhengHei" w:hAnsi="Times New Roman" w:cs="Times New Roman"/>
          <w:color w:val="000000"/>
        </w:rPr>
        <w:t>, company unit and individuals that sell or import goods or provide processing, repair, and distribution services</w:t>
      </w:r>
      <w:r w:rsidR="00777C70" w:rsidRPr="007E4357">
        <w:rPr>
          <w:rFonts w:ascii="Times New Roman" w:eastAsia="Microsoft JhengHei" w:hAnsi="Times New Roman" w:cs="Times New Roman"/>
          <w:color w:val="000000"/>
        </w:rPr>
        <w:t xml:space="preserve"> in China</w:t>
      </w:r>
      <w:r w:rsidRPr="007E4357">
        <w:rPr>
          <w:rFonts w:ascii="Times New Roman" w:eastAsia="Microsoft JhengHei" w:hAnsi="Times New Roman" w:cs="Times New Roman"/>
          <w:color w:val="000000"/>
        </w:rPr>
        <w:t xml:space="preserve"> are all taxpayers of value-added tax.</w:t>
      </w:r>
      <w:r w:rsidR="00330838" w:rsidRPr="007E4357">
        <w:rPr>
          <w:rFonts w:ascii="Times New Roman" w:eastAsia="Microsoft JhengHei" w:hAnsi="Times New Roman" w:cs="Times New Roman"/>
          <w:color w:val="000000"/>
        </w:rPr>
        <w:t xml:space="preserve"> </w:t>
      </w:r>
      <w:r w:rsidR="00777C70" w:rsidRPr="007E4357">
        <w:rPr>
          <w:rFonts w:ascii="Times New Roman" w:eastAsia="Microsoft JhengHei" w:hAnsi="Times New Roman" w:cs="Times New Roman"/>
          <w:color w:val="000000"/>
        </w:rPr>
        <w:t>Before the E-Commerce Law officially promulgated, in accordance with the Tax Law, as engaged in the aforementioned business, taxpayers who exceed the threshold of the tax law, shall file and pay for value-added tax, corporate income tax, and personal income tax.</w:t>
      </w:r>
    </w:p>
    <w:p w:rsidR="00777C70" w:rsidRPr="007E4357" w:rsidRDefault="00777C70" w:rsidP="007E4357">
      <w:pPr>
        <w:pStyle w:val="ae"/>
        <w:snapToGrid w:val="0"/>
        <w:spacing w:line="360" w:lineRule="auto"/>
        <w:ind w:left="360" w:firstLine="0"/>
        <w:rPr>
          <w:rFonts w:ascii="Times New Roman" w:eastAsia="Microsoft JhengHei" w:hAnsi="Times New Roman" w:cs="Times New Roman"/>
          <w:color w:val="000000"/>
        </w:rPr>
      </w:pPr>
    </w:p>
    <w:p w:rsidR="00777C70" w:rsidRPr="007E4357" w:rsidRDefault="00777C70" w:rsidP="007E4357">
      <w:pPr>
        <w:pStyle w:val="ae"/>
        <w:snapToGrid w:val="0"/>
        <w:spacing w:line="360" w:lineRule="auto"/>
        <w:ind w:left="360" w:firstLine="0"/>
        <w:rPr>
          <w:rFonts w:ascii="Times New Roman" w:eastAsia="Microsoft JhengHei" w:hAnsi="Times New Roman" w:cs="Times New Roman"/>
          <w:color w:val="000000"/>
        </w:rPr>
      </w:pPr>
      <w:r w:rsidRPr="007E4357">
        <w:rPr>
          <w:rFonts w:ascii="Times New Roman" w:eastAsia="Microsoft JhengHei" w:hAnsi="Times New Roman" w:cs="Times New Roman"/>
          <w:color w:val="000000"/>
        </w:rPr>
        <w:t xml:space="preserve">The </w:t>
      </w:r>
      <w:r w:rsidRPr="007E4357">
        <w:rPr>
          <w:rFonts w:ascii="Times New Roman" w:eastAsia="Microsoft JhengHei" w:hAnsi="Times New Roman" w:cs="Times New Roman"/>
          <w:i/>
          <w:color w:val="000000"/>
        </w:rPr>
        <w:t>E-Commerce Law</w:t>
      </w:r>
      <w:r w:rsidRPr="007E4357">
        <w:rPr>
          <w:rFonts w:ascii="Times New Roman" w:eastAsia="Microsoft JhengHei" w:hAnsi="Times New Roman" w:cs="Times New Roman"/>
          <w:color w:val="000000"/>
        </w:rPr>
        <w:t xml:space="preserve"> implemented clarifies the tax obligations of e-commerce. As an e-commerce operator, </w:t>
      </w:r>
      <w:r w:rsidR="00A773D7" w:rsidRPr="007E4357">
        <w:rPr>
          <w:rFonts w:ascii="Times New Roman" w:eastAsia="Microsoft JhengHei" w:hAnsi="Times New Roman" w:cs="Times New Roman"/>
          <w:color w:val="000000"/>
        </w:rPr>
        <w:t xml:space="preserve">not only </w:t>
      </w:r>
      <w:r w:rsidRPr="007E4357">
        <w:rPr>
          <w:rFonts w:ascii="Times New Roman" w:eastAsia="Microsoft JhengHei" w:hAnsi="Times New Roman" w:cs="Times New Roman"/>
          <w:color w:val="000000"/>
        </w:rPr>
        <w:t xml:space="preserve">enjoy a qualification of market subject, </w:t>
      </w:r>
      <w:r w:rsidR="00A773D7" w:rsidRPr="007E4357">
        <w:rPr>
          <w:rFonts w:ascii="Times New Roman" w:eastAsia="Microsoft JhengHei" w:hAnsi="Times New Roman" w:cs="Times New Roman"/>
          <w:color w:val="000000"/>
        </w:rPr>
        <w:t xml:space="preserve">but </w:t>
      </w:r>
      <w:r w:rsidRPr="007E4357">
        <w:rPr>
          <w:rFonts w:ascii="Times New Roman" w:eastAsia="Microsoft JhengHei" w:hAnsi="Times New Roman" w:cs="Times New Roman"/>
          <w:color w:val="000000"/>
        </w:rPr>
        <w:t xml:space="preserve">also </w:t>
      </w:r>
      <w:r w:rsidR="00A773D7" w:rsidRPr="007E4357">
        <w:rPr>
          <w:rFonts w:ascii="Times New Roman" w:eastAsia="Microsoft JhengHei" w:hAnsi="Times New Roman" w:cs="Times New Roman"/>
          <w:color w:val="000000"/>
        </w:rPr>
        <w:t xml:space="preserve">need to </w:t>
      </w:r>
      <w:r w:rsidRPr="007E4357">
        <w:rPr>
          <w:rFonts w:ascii="Times New Roman" w:eastAsia="Microsoft JhengHei" w:hAnsi="Times New Roman" w:cs="Times New Roman"/>
          <w:color w:val="000000"/>
        </w:rPr>
        <w:t xml:space="preserve">fulfill the taxpayer's obligations </w:t>
      </w:r>
      <w:r w:rsidR="00A773D7" w:rsidRPr="007E4357">
        <w:rPr>
          <w:rFonts w:ascii="Times New Roman" w:eastAsia="Microsoft JhengHei" w:hAnsi="Times New Roman" w:cs="Times New Roman"/>
          <w:color w:val="000000"/>
        </w:rPr>
        <w:t xml:space="preserve">base on the actual </w:t>
      </w:r>
      <w:r w:rsidRPr="007E4357">
        <w:rPr>
          <w:rFonts w:ascii="Times New Roman" w:eastAsia="Microsoft JhengHei" w:hAnsi="Times New Roman" w:cs="Times New Roman"/>
          <w:color w:val="000000"/>
        </w:rPr>
        <w:t xml:space="preserve">business conditions. </w:t>
      </w:r>
      <w:r w:rsidR="00A773D7" w:rsidRPr="007E4357">
        <w:rPr>
          <w:rFonts w:ascii="Times New Roman" w:eastAsia="Microsoft JhengHei" w:hAnsi="Times New Roman" w:cs="Times New Roman"/>
          <w:color w:val="000000"/>
        </w:rPr>
        <w:t xml:space="preserve">In accordance with the </w:t>
      </w:r>
      <w:r w:rsidR="00A773D7" w:rsidRPr="007E4357">
        <w:rPr>
          <w:rFonts w:ascii="Times New Roman" w:eastAsia="Microsoft JhengHei" w:hAnsi="Times New Roman" w:cs="Times New Roman"/>
          <w:i/>
          <w:color w:val="000000"/>
        </w:rPr>
        <w:t>E-Commerce Law Article No.11</w:t>
      </w:r>
      <w:r w:rsidRPr="007E4357">
        <w:rPr>
          <w:rFonts w:ascii="Times New Roman" w:eastAsia="Microsoft JhengHei" w:hAnsi="Times New Roman" w:cs="Times New Roman"/>
          <w:color w:val="000000"/>
        </w:rPr>
        <w:t xml:space="preserve"> </w:t>
      </w:r>
      <w:r w:rsidR="00A773D7" w:rsidRPr="007E4357">
        <w:rPr>
          <w:rFonts w:ascii="Times New Roman" w:eastAsia="Microsoft JhengHei" w:hAnsi="Times New Roman" w:cs="Times New Roman"/>
          <w:color w:val="000000"/>
        </w:rPr>
        <w:t>stipulates that an e-commerce business shall perform the obligation of tax payment and enjoy tax incentives</w:t>
      </w:r>
      <w:r w:rsidRPr="007E4357">
        <w:rPr>
          <w:rFonts w:ascii="Times New Roman" w:eastAsia="Microsoft JhengHei" w:hAnsi="Times New Roman" w:cs="Times New Roman"/>
          <w:color w:val="000000"/>
        </w:rPr>
        <w:t xml:space="preserve">. </w:t>
      </w:r>
      <w:r w:rsidR="000307DD" w:rsidRPr="007E4357">
        <w:rPr>
          <w:rFonts w:ascii="Times New Roman" w:eastAsia="Microsoft JhengHei" w:hAnsi="Times New Roman" w:cs="Times New Roman"/>
          <w:color w:val="000000"/>
        </w:rPr>
        <w:t xml:space="preserve">In accordance with the </w:t>
      </w:r>
      <w:r w:rsidR="000307DD" w:rsidRPr="007E4357">
        <w:rPr>
          <w:rFonts w:ascii="Times New Roman" w:eastAsia="Microsoft JhengHei" w:hAnsi="Times New Roman" w:cs="Times New Roman"/>
          <w:i/>
          <w:color w:val="000000"/>
        </w:rPr>
        <w:t>E-Commerce Law Article</w:t>
      </w:r>
      <w:r w:rsidR="000C6DB7" w:rsidRPr="007E4357">
        <w:rPr>
          <w:rFonts w:ascii="Times New Roman" w:eastAsia="Microsoft JhengHei" w:hAnsi="Times New Roman" w:cs="Times New Roman"/>
          <w:i/>
          <w:color w:val="000000"/>
        </w:rPr>
        <w:t>s</w:t>
      </w:r>
      <w:r w:rsidR="000307DD" w:rsidRPr="007E4357">
        <w:rPr>
          <w:rFonts w:ascii="Times New Roman" w:eastAsia="Microsoft JhengHei" w:hAnsi="Times New Roman" w:cs="Times New Roman"/>
          <w:i/>
          <w:color w:val="000000"/>
        </w:rPr>
        <w:t xml:space="preserve"> No.</w:t>
      </w:r>
      <w:r w:rsidR="000C6DB7" w:rsidRPr="007E4357">
        <w:rPr>
          <w:rFonts w:ascii="Times New Roman" w:eastAsia="Microsoft JhengHei" w:hAnsi="Times New Roman" w:cs="Times New Roman"/>
          <w:i/>
          <w:color w:val="000000"/>
        </w:rPr>
        <w:t>10</w:t>
      </w:r>
      <w:r w:rsidR="000C6DB7" w:rsidRPr="007E4357">
        <w:rPr>
          <w:rFonts w:ascii="Times New Roman" w:eastAsia="Microsoft JhengHei" w:hAnsi="Times New Roman" w:cs="Times New Roman"/>
          <w:color w:val="000000"/>
        </w:rPr>
        <w:t xml:space="preserve">, an e-commerce operator do </w:t>
      </w:r>
      <w:r w:rsidR="000307DD" w:rsidRPr="007E4357">
        <w:rPr>
          <w:rFonts w:ascii="Times New Roman" w:eastAsia="Microsoft JhengHei" w:hAnsi="Times New Roman" w:cs="Times New Roman"/>
          <w:color w:val="000000"/>
        </w:rPr>
        <w:t xml:space="preserve">not require to make market subject registration upon the occurrence of the obligation of tax payment for the first time, shall base on the </w:t>
      </w:r>
      <w:r w:rsidR="000C6DB7" w:rsidRPr="007E4357">
        <w:rPr>
          <w:rFonts w:ascii="Times New Roman" w:eastAsia="Microsoft JhengHei" w:hAnsi="Times New Roman" w:cs="Times New Roman"/>
          <w:color w:val="000000"/>
        </w:rPr>
        <w:t xml:space="preserve">tax collection </w:t>
      </w:r>
      <w:r w:rsidR="000307DD" w:rsidRPr="007E4357">
        <w:rPr>
          <w:rFonts w:ascii="Times New Roman" w:eastAsia="Microsoft JhengHei" w:hAnsi="Times New Roman" w:cs="Times New Roman"/>
          <w:color w:val="000000"/>
        </w:rPr>
        <w:t>legal management and administrative regulations to handle the tax registration and file for tax returns.</w:t>
      </w:r>
    </w:p>
    <w:p w:rsidR="000307DD" w:rsidRPr="007E4357" w:rsidRDefault="000307DD" w:rsidP="007E4357">
      <w:pPr>
        <w:pStyle w:val="ae"/>
        <w:snapToGrid w:val="0"/>
        <w:spacing w:line="360" w:lineRule="auto"/>
        <w:ind w:left="360" w:firstLine="0"/>
        <w:rPr>
          <w:rFonts w:ascii="Times New Roman" w:eastAsia="Microsoft JhengHei" w:hAnsi="Times New Roman" w:cs="Times New Roman"/>
          <w:color w:val="000000"/>
        </w:rPr>
      </w:pPr>
    </w:p>
    <w:p w:rsidR="00AE7706" w:rsidRPr="007E4357" w:rsidRDefault="000C6DB7" w:rsidP="007E4357">
      <w:pPr>
        <w:pStyle w:val="ae"/>
        <w:snapToGrid w:val="0"/>
        <w:spacing w:line="360" w:lineRule="auto"/>
        <w:ind w:left="360" w:firstLine="0"/>
        <w:rPr>
          <w:rFonts w:ascii="Times New Roman" w:eastAsia="Microsoft JhengHei" w:hAnsi="Times New Roman" w:cs="Times New Roman"/>
          <w:color w:val="000000"/>
        </w:rPr>
      </w:pPr>
      <w:r w:rsidRPr="007E4357">
        <w:rPr>
          <w:rFonts w:ascii="Times New Roman" w:eastAsia="Microsoft JhengHei" w:hAnsi="Times New Roman" w:cs="Times New Roman"/>
          <w:color w:val="000000"/>
        </w:rPr>
        <w:t xml:space="preserve">Besides that, the </w:t>
      </w:r>
      <w:r w:rsidRPr="007E4357">
        <w:rPr>
          <w:rFonts w:ascii="Times New Roman" w:eastAsia="Microsoft JhengHei" w:hAnsi="Times New Roman" w:cs="Times New Roman"/>
          <w:i/>
          <w:color w:val="000000"/>
        </w:rPr>
        <w:t>E-Commerce Law Articles No.28</w:t>
      </w:r>
      <w:r w:rsidRPr="007E4357">
        <w:rPr>
          <w:rFonts w:ascii="Times New Roman" w:eastAsia="Microsoft JhengHei" w:hAnsi="Times New Roman" w:cs="Times New Roman"/>
          <w:color w:val="000000"/>
        </w:rPr>
        <w:t xml:space="preserve"> stipulates that the e-commerce platform operator shall submit the operator identification information and the tax-related information to the taxation department in accordance with the provisions of the tax collection legal management and administrative regulations. The </w:t>
      </w:r>
      <w:r w:rsidRPr="007E4357">
        <w:rPr>
          <w:rFonts w:ascii="Times New Roman" w:eastAsia="Microsoft JhengHei" w:hAnsi="Times New Roman" w:cs="Times New Roman"/>
          <w:i/>
          <w:color w:val="000000"/>
        </w:rPr>
        <w:t>E-Commerce Law Articles No.10</w:t>
      </w:r>
      <w:r w:rsidRPr="007E4357">
        <w:rPr>
          <w:rFonts w:ascii="Times New Roman" w:eastAsia="Microsoft JhengHei" w:hAnsi="Times New Roman" w:cs="Times New Roman"/>
          <w:color w:val="000000"/>
        </w:rPr>
        <w:t xml:space="preserve"> stipulates that e-commerce operators who do not require to make market subject registration shall handle tax registration in accordance with the </w:t>
      </w:r>
      <w:r w:rsidRPr="007E4357">
        <w:rPr>
          <w:rFonts w:ascii="Times New Roman" w:eastAsia="Microsoft JhengHei" w:hAnsi="Times New Roman" w:cs="Times New Roman"/>
          <w:i/>
          <w:color w:val="000000"/>
        </w:rPr>
        <w:t>E-Commerce Law Articles No.11</w:t>
      </w:r>
      <w:r w:rsidRPr="007E4357">
        <w:rPr>
          <w:rFonts w:ascii="Times New Roman" w:eastAsia="Microsoft JhengHei" w:hAnsi="Times New Roman" w:cs="Times New Roman"/>
          <w:color w:val="000000"/>
        </w:rPr>
        <w:t>.</w:t>
      </w:r>
    </w:p>
    <w:p w:rsidR="00AE7706" w:rsidRPr="007E4357" w:rsidRDefault="00AE7706" w:rsidP="007E4357">
      <w:pPr>
        <w:jc w:val="both"/>
        <w:rPr>
          <w:rFonts w:eastAsia="Microsoft JhengHei"/>
          <w:color w:val="000000"/>
          <w:sz w:val="22"/>
          <w:szCs w:val="22"/>
          <w:lang w:val="en-US"/>
        </w:rPr>
      </w:pPr>
      <w:r w:rsidRPr="007E4357">
        <w:rPr>
          <w:rFonts w:eastAsia="Microsoft JhengHei"/>
          <w:color w:val="000000"/>
          <w:sz w:val="22"/>
        </w:rPr>
        <w:br w:type="page"/>
      </w:r>
    </w:p>
    <w:p w:rsidR="005D6823" w:rsidRDefault="005D6823" w:rsidP="005D6823">
      <w:pPr>
        <w:pStyle w:val="ae"/>
        <w:snapToGrid w:val="0"/>
        <w:spacing w:line="360" w:lineRule="auto"/>
        <w:ind w:left="360" w:firstLine="0"/>
        <w:rPr>
          <w:rFonts w:ascii="Times New Roman" w:eastAsia="Microsoft JhengHei" w:hAnsi="Times New Roman" w:cs="Times New Roman"/>
          <w:b/>
          <w:color w:val="000000"/>
        </w:rPr>
      </w:pPr>
    </w:p>
    <w:p w:rsidR="00AE7706" w:rsidRPr="007E4357" w:rsidRDefault="00AE7706" w:rsidP="007E4357">
      <w:pPr>
        <w:pStyle w:val="ae"/>
        <w:numPr>
          <w:ilvl w:val="0"/>
          <w:numId w:val="72"/>
        </w:numPr>
        <w:snapToGrid w:val="0"/>
        <w:spacing w:line="360" w:lineRule="auto"/>
        <w:rPr>
          <w:rFonts w:ascii="Times New Roman" w:eastAsia="Microsoft JhengHei" w:hAnsi="Times New Roman" w:cs="Times New Roman"/>
          <w:b/>
          <w:color w:val="000000"/>
        </w:rPr>
      </w:pPr>
      <w:r w:rsidRPr="007E4357">
        <w:rPr>
          <w:rFonts w:ascii="Times New Roman" w:eastAsia="Microsoft JhengHei" w:hAnsi="Times New Roman" w:cs="Times New Roman"/>
          <w:b/>
          <w:color w:val="000000"/>
        </w:rPr>
        <w:t>The e-commerce operators should pay taxes in accordance with the E-Commerce Law (Cont’d)</w:t>
      </w:r>
    </w:p>
    <w:p w:rsidR="00543DD5" w:rsidRPr="007E4357" w:rsidRDefault="00543DD5" w:rsidP="007E4357">
      <w:pPr>
        <w:pStyle w:val="ae"/>
        <w:snapToGrid w:val="0"/>
        <w:spacing w:line="360" w:lineRule="auto"/>
        <w:ind w:left="360" w:firstLine="0"/>
        <w:rPr>
          <w:rFonts w:ascii="Times New Roman" w:eastAsia="Microsoft JhengHei" w:hAnsi="Times New Roman" w:cs="Times New Roman"/>
          <w:color w:val="000000"/>
        </w:rPr>
      </w:pPr>
    </w:p>
    <w:p w:rsidR="00AB1B8F" w:rsidRPr="007E4357" w:rsidRDefault="00AE7706" w:rsidP="007E4357">
      <w:pPr>
        <w:pStyle w:val="ae"/>
        <w:snapToGrid w:val="0"/>
        <w:spacing w:line="360" w:lineRule="auto"/>
        <w:ind w:left="360" w:firstLine="0"/>
        <w:rPr>
          <w:rFonts w:ascii="Times New Roman" w:eastAsia="Microsoft JhengHei" w:hAnsi="Times New Roman" w:cs="Times New Roman"/>
          <w:color w:val="000000"/>
        </w:rPr>
      </w:pPr>
      <w:r w:rsidRPr="007E4357">
        <w:rPr>
          <w:rFonts w:ascii="Times New Roman" w:eastAsia="Microsoft JhengHei" w:hAnsi="Times New Roman" w:cs="Times New Roman"/>
          <w:color w:val="000000"/>
        </w:rPr>
        <w:t xml:space="preserve">The tax registration is based on business registration. In accordance with the </w:t>
      </w:r>
      <w:r w:rsidRPr="007E4357">
        <w:rPr>
          <w:rFonts w:ascii="Times New Roman" w:eastAsia="Microsoft JhengHei" w:hAnsi="Times New Roman" w:cs="Times New Roman"/>
          <w:i/>
          <w:color w:val="000000"/>
        </w:rPr>
        <w:t>E-Commerce Law Articles No.25 and Articles No.31</w:t>
      </w:r>
      <w:r w:rsidRPr="007E4357">
        <w:rPr>
          <w:rFonts w:ascii="Times New Roman" w:eastAsia="Microsoft JhengHei" w:hAnsi="Times New Roman" w:cs="Times New Roman"/>
          <w:color w:val="000000"/>
        </w:rPr>
        <w:t xml:space="preserve"> stipulates that if the relevant competent authority requires e-commerce operators to provide information on e-commerce, e-commerce operators shall provide to them. The trading information of the e-commerce operation platform shall keep for not less than three years. Taobao and other individual online shop owners will be required to file tax returns, else the platform transaction information will be checked by the relevant competent authority, and the transaction information will be obtained.</w:t>
      </w:r>
    </w:p>
    <w:p w:rsidR="00775EE5" w:rsidRPr="007E4357" w:rsidRDefault="00775EE5" w:rsidP="007E4357">
      <w:pPr>
        <w:pStyle w:val="ae"/>
        <w:snapToGrid w:val="0"/>
        <w:spacing w:line="360" w:lineRule="auto"/>
        <w:ind w:left="360" w:firstLine="0"/>
        <w:rPr>
          <w:rFonts w:ascii="Times New Roman" w:eastAsia="Microsoft JhengHei" w:hAnsi="Times New Roman" w:cs="Times New Roman"/>
          <w:color w:val="000000"/>
        </w:rPr>
      </w:pPr>
    </w:p>
    <w:p w:rsidR="00AE7706" w:rsidRPr="007E4357" w:rsidRDefault="00543DD5" w:rsidP="007E4357">
      <w:pPr>
        <w:pStyle w:val="ae"/>
        <w:numPr>
          <w:ilvl w:val="0"/>
          <w:numId w:val="72"/>
        </w:numPr>
        <w:snapToGrid w:val="0"/>
        <w:spacing w:line="360" w:lineRule="auto"/>
        <w:rPr>
          <w:rFonts w:ascii="Times New Roman" w:eastAsia="Microsoft JhengHei" w:hAnsi="Times New Roman" w:cs="Times New Roman"/>
          <w:b/>
          <w:color w:val="000000"/>
        </w:rPr>
      </w:pPr>
      <w:r w:rsidRPr="007E4357">
        <w:rPr>
          <w:rFonts w:ascii="Times New Roman" w:eastAsia="Microsoft JhengHei" w:hAnsi="Times New Roman" w:cs="Times New Roman"/>
          <w:b/>
          <w:color w:val="000000"/>
        </w:rPr>
        <w:t>The behavior of e-commerce operators such as click</w:t>
      </w:r>
      <w:r w:rsidR="00F65C7C" w:rsidRPr="007E4357">
        <w:rPr>
          <w:rFonts w:ascii="Times New Roman" w:eastAsia="Microsoft JhengHei" w:hAnsi="Times New Roman" w:cs="Times New Roman"/>
          <w:b/>
          <w:color w:val="000000"/>
        </w:rPr>
        <w:t xml:space="preserve"> fraud will be prohibited, remov</w:t>
      </w:r>
      <w:r w:rsidRPr="007E4357">
        <w:rPr>
          <w:rFonts w:ascii="Times New Roman" w:eastAsia="Microsoft JhengHei" w:hAnsi="Times New Roman" w:cs="Times New Roman"/>
          <w:b/>
          <w:color w:val="000000"/>
        </w:rPr>
        <w:t xml:space="preserve">ing negative </w:t>
      </w:r>
      <w:r w:rsidR="007E5DB0" w:rsidRPr="007E4357">
        <w:rPr>
          <w:rFonts w:ascii="Times New Roman" w:eastAsia="Microsoft JhengHei" w:hAnsi="Times New Roman" w:cs="Times New Roman"/>
          <w:b/>
          <w:color w:val="000000"/>
        </w:rPr>
        <w:t>reviews</w:t>
      </w:r>
      <w:r w:rsidRPr="007E4357">
        <w:rPr>
          <w:rFonts w:ascii="Times New Roman" w:eastAsia="Microsoft JhengHei" w:hAnsi="Times New Roman" w:cs="Times New Roman"/>
          <w:b/>
          <w:color w:val="000000"/>
        </w:rPr>
        <w:t xml:space="preserve"> may impose a fine</w:t>
      </w:r>
    </w:p>
    <w:p w:rsidR="00543DD5" w:rsidRPr="007E4357" w:rsidRDefault="00543DD5" w:rsidP="007E4357">
      <w:pPr>
        <w:pStyle w:val="ae"/>
        <w:snapToGrid w:val="0"/>
        <w:spacing w:line="360" w:lineRule="auto"/>
        <w:ind w:left="360" w:firstLine="0"/>
        <w:rPr>
          <w:rFonts w:ascii="Times New Roman" w:eastAsia="Microsoft JhengHei" w:hAnsi="Times New Roman" w:cs="Times New Roman"/>
          <w:color w:val="000000"/>
        </w:rPr>
      </w:pPr>
    </w:p>
    <w:p w:rsidR="007E5DB0" w:rsidRPr="007E4357" w:rsidRDefault="007E5DB0" w:rsidP="007E4357">
      <w:pPr>
        <w:pStyle w:val="ae"/>
        <w:snapToGrid w:val="0"/>
        <w:spacing w:line="360" w:lineRule="auto"/>
        <w:ind w:left="360" w:firstLine="0"/>
        <w:rPr>
          <w:rFonts w:ascii="Times New Roman" w:eastAsia="Microsoft JhengHei" w:hAnsi="Times New Roman" w:cs="Times New Roman"/>
          <w:color w:val="000000"/>
        </w:rPr>
      </w:pPr>
      <w:r w:rsidRPr="007E4357">
        <w:rPr>
          <w:rFonts w:ascii="Times New Roman" w:eastAsia="Microsoft JhengHei" w:hAnsi="Times New Roman" w:cs="Times New Roman"/>
          <w:color w:val="000000"/>
        </w:rPr>
        <w:t>In order to win the trust of the consumers, many online trading platforms have grown the b</w:t>
      </w:r>
      <w:r w:rsidR="00F65C7C" w:rsidRPr="007E4357">
        <w:rPr>
          <w:rFonts w:ascii="Times New Roman" w:eastAsia="Microsoft JhengHei" w:hAnsi="Times New Roman" w:cs="Times New Roman"/>
          <w:color w:val="000000"/>
        </w:rPr>
        <w:t>ehavior of click fraud and remov</w:t>
      </w:r>
      <w:r w:rsidRPr="007E4357">
        <w:rPr>
          <w:rFonts w:ascii="Times New Roman" w:eastAsia="Microsoft JhengHei" w:hAnsi="Times New Roman" w:cs="Times New Roman"/>
          <w:color w:val="000000"/>
        </w:rPr>
        <w:t>ed the negative reviews. In the e-commerce transaction, the behavior such as click frau</w:t>
      </w:r>
      <w:r w:rsidR="00F65C7C" w:rsidRPr="007E4357">
        <w:rPr>
          <w:rFonts w:ascii="Times New Roman" w:eastAsia="Microsoft JhengHei" w:hAnsi="Times New Roman" w:cs="Times New Roman"/>
          <w:color w:val="000000"/>
        </w:rPr>
        <w:t>d for positive reviews and remov</w:t>
      </w:r>
      <w:r w:rsidRPr="007E4357">
        <w:rPr>
          <w:rFonts w:ascii="Times New Roman" w:eastAsia="Microsoft JhengHei" w:hAnsi="Times New Roman" w:cs="Times New Roman"/>
          <w:color w:val="000000"/>
        </w:rPr>
        <w:t xml:space="preserve">ing bad reviews to mislead consumers into consumption, this is seriously damaging consumers’ right to know and choose. The </w:t>
      </w:r>
      <w:r w:rsidRPr="007E4357">
        <w:rPr>
          <w:rFonts w:ascii="Times New Roman" w:eastAsia="Microsoft JhengHei" w:hAnsi="Times New Roman" w:cs="Times New Roman"/>
          <w:i/>
          <w:color w:val="000000"/>
        </w:rPr>
        <w:t>E-Commerce Law</w:t>
      </w:r>
      <w:r w:rsidRPr="007E4357">
        <w:rPr>
          <w:rFonts w:ascii="Times New Roman" w:eastAsia="Microsoft JhengHei" w:hAnsi="Times New Roman" w:cs="Times New Roman"/>
          <w:color w:val="000000"/>
        </w:rPr>
        <w:t xml:space="preserve"> specifically stipulates this issue, which is the e-commerce operators should disclose goods or service information in a comprehensive, true, accurate and timely manner to protect consumers' right to know and </w:t>
      </w:r>
      <w:r w:rsidR="001C1DF4" w:rsidRPr="007E4357">
        <w:rPr>
          <w:rFonts w:ascii="Times New Roman" w:eastAsia="Microsoft JhengHei" w:hAnsi="Times New Roman" w:cs="Times New Roman"/>
          <w:color w:val="000000"/>
        </w:rPr>
        <w:t xml:space="preserve">right to </w:t>
      </w:r>
      <w:r w:rsidRPr="007E4357">
        <w:rPr>
          <w:rFonts w:ascii="Times New Roman" w:eastAsia="Microsoft JhengHei" w:hAnsi="Times New Roman" w:cs="Times New Roman"/>
          <w:color w:val="000000"/>
        </w:rPr>
        <w:t>choose.</w:t>
      </w:r>
    </w:p>
    <w:p w:rsidR="007E5DB0" w:rsidRPr="007E4357" w:rsidRDefault="007E5DB0" w:rsidP="007E4357">
      <w:pPr>
        <w:pStyle w:val="ae"/>
        <w:snapToGrid w:val="0"/>
        <w:spacing w:line="360" w:lineRule="auto"/>
        <w:ind w:left="360" w:firstLine="0"/>
        <w:rPr>
          <w:rFonts w:ascii="Times New Roman" w:eastAsia="Microsoft JhengHei" w:hAnsi="Times New Roman" w:cs="Times New Roman"/>
          <w:color w:val="000000"/>
        </w:rPr>
      </w:pPr>
    </w:p>
    <w:p w:rsidR="007E5DB0" w:rsidRPr="007E4357" w:rsidRDefault="00442F07" w:rsidP="007E4357">
      <w:pPr>
        <w:pStyle w:val="ae"/>
        <w:snapToGrid w:val="0"/>
        <w:spacing w:line="360" w:lineRule="auto"/>
        <w:ind w:left="360" w:firstLine="0"/>
        <w:rPr>
          <w:rFonts w:ascii="Times New Roman" w:eastAsia="Microsoft JhengHei" w:hAnsi="Times New Roman" w:cs="Times New Roman"/>
          <w:color w:val="000000"/>
        </w:rPr>
      </w:pPr>
      <w:r w:rsidRPr="007E4357">
        <w:rPr>
          <w:rFonts w:ascii="Times New Roman" w:eastAsia="Microsoft JhengHei" w:hAnsi="Times New Roman" w:cs="Times New Roman"/>
          <w:color w:val="000000"/>
        </w:rPr>
        <w:t xml:space="preserve">The </w:t>
      </w:r>
      <w:r w:rsidRPr="007E4357">
        <w:rPr>
          <w:rFonts w:ascii="Times New Roman" w:eastAsia="Microsoft JhengHei" w:hAnsi="Times New Roman" w:cs="Times New Roman"/>
          <w:i/>
          <w:color w:val="000000"/>
        </w:rPr>
        <w:t>E-Commerce Law</w:t>
      </w:r>
      <w:r w:rsidRPr="007E4357">
        <w:rPr>
          <w:rFonts w:ascii="Times New Roman" w:eastAsia="Microsoft JhengHei" w:hAnsi="Times New Roman" w:cs="Times New Roman"/>
          <w:color w:val="000000"/>
        </w:rPr>
        <w:t xml:space="preserve"> stipulates that e-commerce platform operators should establish credit evaluation systems, publicity credit evaluation rules, and provide consumers with a platform to evaluate the products or services provided. The e-commerce platform operators must not remove the reviews of the products or services provided by consumers.</w:t>
      </w:r>
    </w:p>
    <w:p w:rsidR="00442F07" w:rsidRPr="007E4357" w:rsidRDefault="00442F07" w:rsidP="007E4357">
      <w:pPr>
        <w:pStyle w:val="ae"/>
        <w:snapToGrid w:val="0"/>
        <w:spacing w:line="360" w:lineRule="auto"/>
        <w:ind w:left="360" w:firstLine="0"/>
        <w:rPr>
          <w:rFonts w:ascii="Times New Roman" w:eastAsia="Microsoft JhengHei" w:hAnsi="Times New Roman" w:cs="Times New Roman"/>
          <w:color w:val="000000"/>
        </w:rPr>
      </w:pPr>
    </w:p>
    <w:p w:rsidR="00442F07" w:rsidRPr="007E4357" w:rsidRDefault="00F65C7C" w:rsidP="007E4357">
      <w:pPr>
        <w:pStyle w:val="ae"/>
        <w:snapToGrid w:val="0"/>
        <w:spacing w:line="360" w:lineRule="auto"/>
        <w:ind w:left="360" w:firstLine="0"/>
        <w:rPr>
          <w:rFonts w:ascii="Times New Roman" w:eastAsia="Microsoft JhengHei" w:hAnsi="Times New Roman" w:cs="Times New Roman"/>
          <w:color w:val="000000"/>
        </w:rPr>
      </w:pPr>
      <w:r w:rsidRPr="007E4357">
        <w:rPr>
          <w:rFonts w:ascii="Times New Roman" w:eastAsia="Microsoft JhengHei" w:hAnsi="Times New Roman" w:cs="Times New Roman"/>
          <w:color w:val="000000"/>
        </w:rPr>
        <w:t xml:space="preserve">The </w:t>
      </w:r>
      <w:r w:rsidRPr="007E4357">
        <w:rPr>
          <w:rFonts w:ascii="Times New Roman" w:eastAsia="Microsoft JhengHei" w:hAnsi="Times New Roman" w:cs="Times New Roman"/>
          <w:i/>
          <w:color w:val="000000"/>
        </w:rPr>
        <w:t>E-Commerce Law</w:t>
      </w:r>
      <w:r w:rsidRPr="007E4357">
        <w:rPr>
          <w:rFonts w:ascii="Times New Roman" w:eastAsia="Microsoft JhengHei" w:hAnsi="Times New Roman" w:cs="Times New Roman"/>
          <w:color w:val="000000"/>
        </w:rPr>
        <w:t xml:space="preserve"> stipulates that if e-commerce operators do not provide consumers a platform to evaluate the products or services, or if the consumer's evaluation is removed without authorization, the e-commerce operators may impose a fine up to RMB 500,000.</w:t>
      </w:r>
    </w:p>
    <w:p w:rsidR="008C7D1B" w:rsidRPr="007E4357" w:rsidRDefault="008C7D1B" w:rsidP="007E4357">
      <w:pPr>
        <w:jc w:val="both"/>
        <w:rPr>
          <w:rFonts w:eastAsia="Microsoft JhengHei"/>
          <w:color w:val="000000"/>
          <w:sz w:val="22"/>
          <w:szCs w:val="22"/>
          <w:lang w:val="en-US"/>
        </w:rPr>
      </w:pPr>
      <w:r w:rsidRPr="007E4357">
        <w:rPr>
          <w:rFonts w:eastAsia="Microsoft JhengHei"/>
          <w:color w:val="000000"/>
          <w:sz w:val="22"/>
        </w:rPr>
        <w:br w:type="page"/>
      </w:r>
    </w:p>
    <w:p w:rsidR="007E5DB0" w:rsidRPr="007E4357" w:rsidRDefault="007E5DB0" w:rsidP="007E4357">
      <w:pPr>
        <w:pStyle w:val="ae"/>
        <w:snapToGrid w:val="0"/>
        <w:spacing w:line="360" w:lineRule="auto"/>
        <w:ind w:left="360" w:firstLine="0"/>
        <w:rPr>
          <w:rFonts w:ascii="Times New Roman" w:eastAsia="Microsoft JhengHei" w:hAnsi="Times New Roman" w:cs="Times New Roman"/>
          <w:color w:val="000000"/>
        </w:rPr>
      </w:pPr>
    </w:p>
    <w:p w:rsidR="00F65C7C" w:rsidRPr="007E4357" w:rsidRDefault="00F65C7C" w:rsidP="007E4357">
      <w:pPr>
        <w:pStyle w:val="ae"/>
        <w:numPr>
          <w:ilvl w:val="0"/>
          <w:numId w:val="72"/>
        </w:numPr>
        <w:snapToGrid w:val="0"/>
        <w:spacing w:line="360" w:lineRule="auto"/>
        <w:rPr>
          <w:rFonts w:ascii="Times New Roman" w:eastAsia="Microsoft JhengHei" w:hAnsi="Times New Roman" w:cs="Times New Roman"/>
          <w:b/>
          <w:color w:val="000000"/>
        </w:rPr>
      </w:pPr>
      <w:r w:rsidRPr="007E4357">
        <w:rPr>
          <w:rFonts w:ascii="Times New Roman" w:eastAsia="Microsoft JhengHei" w:hAnsi="Times New Roman" w:cs="Times New Roman"/>
          <w:b/>
          <w:color w:val="000000"/>
        </w:rPr>
        <w:t>The e-commerce operator shall refund the deposit to the consumer</w:t>
      </w:r>
    </w:p>
    <w:p w:rsidR="00F65C7C" w:rsidRPr="007E4357" w:rsidRDefault="00F65C7C" w:rsidP="007E4357">
      <w:pPr>
        <w:pStyle w:val="ae"/>
        <w:snapToGrid w:val="0"/>
        <w:spacing w:line="360" w:lineRule="auto"/>
        <w:ind w:left="360" w:firstLine="0"/>
        <w:rPr>
          <w:rFonts w:ascii="Times New Roman" w:eastAsia="Microsoft JhengHei" w:hAnsi="Times New Roman" w:cs="Times New Roman"/>
          <w:color w:val="000000"/>
        </w:rPr>
      </w:pPr>
    </w:p>
    <w:p w:rsidR="00F65C7C" w:rsidRPr="007E4357" w:rsidRDefault="00F65C7C" w:rsidP="007E4357">
      <w:pPr>
        <w:pStyle w:val="ae"/>
        <w:snapToGrid w:val="0"/>
        <w:spacing w:line="360" w:lineRule="auto"/>
        <w:ind w:left="360" w:firstLine="0"/>
        <w:rPr>
          <w:rFonts w:ascii="Times New Roman" w:eastAsia="Microsoft JhengHei" w:hAnsi="Times New Roman" w:cs="Times New Roman"/>
          <w:color w:val="000000"/>
        </w:rPr>
      </w:pPr>
      <w:r w:rsidRPr="007E4357">
        <w:rPr>
          <w:rFonts w:ascii="Times New Roman" w:eastAsia="Microsoft JhengHei" w:hAnsi="Times New Roman" w:cs="Times New Roman"/>
          <w:color w:val="000000"/>
        </w:rPr>
        <w:t xml:space="preserve">The rapid development of e-commerce led to the emergence of a number of new industries such as resource sharing and leasing services. Most of these services are carried out in advance by deposits and advance payments. Most of these e-commerce companies that are emerging small and micro-enterprises. However, after collecting the deposit of the consumer, the illegal use of the deposit for other purposes is common, which causes the consumer deposit to be difficult to refund. For example, </w:t>
      </w:r>
      <w:proofErr w:type="spellStart"/>
      <w:r w:rsidRPr="007E4357">
        <w:rPr>
          <w:rFonts w:ascii="Times New Roman" w:eastAsia="Microsoft JhengHei" w:hAnsi="Times New Roman" w:cs="Times New Roman"/>
          <w:color w:val="000000"/>
        </w:rPr>
        <w:t>Wukong</w:t>
      </w:r>
      <w:proofErr w:type="spellEnd"/>
      <w:r w:rsidRPr="007E4357">
        <w:rPr>
          <w:rFonts w:ascii="Times New Roman" w:eastAsia="Microsoft JhengHei" w:hAnsi="Times New Roman" w:cs="Times New Roman"/>
          <w:color w:val="000000"/>
        </w:rPr>
        <w:t xml:space="preserve">, </w:t>
      </w:r>
      <w:proofErr w:type="spellStart"/>
      <w:r w:rsidRPr="007E4357">
        <w:rPr>
          <w:rFonts w:ascii="Times New Roman" w:eastAsia="Microsoft JhengHei" w:hAnsi="Times New Roman" w:cs="Times New Roman"/>
          <w:color w:val="000000"/>
        </w:rPr>
        <w:t>Xiaoming</w:t>
      </w:r>
      <w:proofErr w:type="spellEnd"/>
      <w:r w:rsidRPr="007E4357">
        <w:rPr>
          <w:rFonts w:ascii="Times New Roman" w:eastAsia="Microsoft JhengHei" w:hAnsi="Times New Roman" w:cs="Times New Roman"/>
          <w:color w:val="000000"/>
        </w:rPr>
        <w:t>, Cool Ride and other shared bicycle companies have stopped operations due to financing difficulties, capital chain breaks, etc., and it is difficult to refund the deposit originally paid by customers.</w:t>
      </w:r>
    </w:p>
    <w:p w:rsidR="008C7D1B" w:rsidRPr="007E4357" w:rsidRDefault="008C7D1B" w:rsidP="007E4357">
      <w:pPr>
        <w:pStyle w:val="ae"/>
        <w:snapToGrid w:val="0"/>
        <w:spacing w:line="360" w:lineRule="auto"/>
        <w:ind w:left="360" w:firstLine="0"/>
        <w:rPr>
          <w:rFonts w:ascii="Times New Roman" w:eastAsia="Microsoft JhengHei" w:hAnsi="Times New Roman" w:cs="Times New Roman"/>
          <w:color w:val="000000"/>
        </w:rPr>
      </w:pPr>
    </w:p>
    <w:p w:rsidR="008C7D1B" w:rsidRPr="007E4357" w:rsidRDefault="008C7D1B" w:rsidP="007E4357">
      <w:pPr>
        <w:pStyle w:val="ae"/>
        <w:snapToGrid w:val="0"/>
        <w:spacing w:line="360" w:lineRule="auto"/>
        <w:ind w:left="360" w:firstLine="0"/>
        <w:rPr>
          <w:rFonts w:ascii="Times New Roman" w:eastAsia="Microsoft JhengHei" w:hAnsi="Times New Roman" w:cs="Times New Roman"/>
          <w:color w:val="000000"/>
        </w:rPr>
      </w:pPr>
      <w:r w:rsidRPr="007E4357">
        <w:rPr>
          <w:rFonts w:ascii="Times New Roman" w:eastAsia="Microsoft JhengHei" w:hAnsi="Times New Roman" w:cs="Times New Roman"/>
          <w:color w:val="000000"/>
        </w:rPr>
        <w:t xml:space="preserve">In response to such problems, the </w:t>
      </w:r>
      <w:r w:rsidRPr="007E4357">
        <w:rPr>
          <w:rFonts w:ascii="Times New Roman" w:eastAsia="Microsoft JhengHei" w:hAnsi="Times New Roman" w:cs="Times New Roman"/>
          <w:i/>
          <w:color w:val="000000"/>
        </w:rPr>
        <w:t>E-Commerce Law</w:t>
      </w:r>
      <w:r w:rsidRPr="007E4357">
        <w:rPr>
          <w:rFonts w:ascii="Times New Roman" w:eastAsia="Microsoft JhengHei" w:hAnsi="Times New Roman" w:cs="Times New Roman"/>
          <w:color w:val="000000"/>
        </w:rPr>
        <w:t xml:space="preserve"> stipulates that if an e-commerce operator collects deposits from consumers as agreed, it shall expressly state the manner and procedure for the refund of the deposits, and shall not set unreasonable conditions. If a consumer applies for the refund of the deposit and meets the qualifications, the e-commerce operators shall make a refund in a timely manner. This has made restrictions on e-commerce operators which engaged in deposit-type consumer services, providing a guarantee for the consumer.</w:t>
      </w:r>
    </w:p>
    <w:p w:rsidR="008C7D1B" w:rsidRPr="007E4357" w:rsidRDefault="008C7D1B" w:rsidP="007E4357">
      <w:pPr>
        <w:pStyle w:val="ae"/>
        <w:snapToGrid w:val="0"/>
        <w:spacing w:line="360" w:lineRule="auto"/>
        <w:ind w:left="360" w:firstLine="0"/>
        <w:rPr>
          <w:rFonts w:ascii="Times New Roman" w:eastAsia="Microsoft JhengHei" w:hAnsi="Times New Roman" w:cs="Times New Roman"/>
          <w:color w:val="000000"/>
        </w:rPr>
      </w:pPr>
    </w:p>
    <w:p w:rsidR="00894946" w:rsidRPr="007E4357" w:rsidRDefault="00894946" w:rsidP="007E4357">
      <w:pPr>
        <w:pStyle w:val="ae"/>
        <w:numPr>
          <w:ilvl w:val="0"/>
          <w:numId w:val="72"/>
        </w:numPr>
        <w:snapToGrid w:val="0"/>
        <w:spacing w:line="360" w:lineRule="auto"/>
        <w:rPr>
          <w:rFonts w:ascii="Times New Roman" w:eastAsia="Microsoft JhengHei" w:hAnsi="Times New Roman" w:cs="Times New Roman"/>
          <w:b/>
          <w:color w:val="000000"/>
        </w:rPr>
      </w:pPr>
      <w:r w:rsidRPr="007E4357">
        <w:rPr>
          <w:rFonts w:ascii="Times New Roman" w:eastAsia="Microsoft JhengHei" w:hAnsi="Times New Roman" w:cs="Times New Roman"/>
          <w:b/>
          <w:color w:val="000000"/>
        </w:rPr>
        <w:t>Refining an intellectual property protection and oppose an adulterated goods</w:t>
      </w:r>
    </w:p>
    <w:p w:rsidR="00894946" w:rsidRPr="007E4357" w:rsidRDefault="00894946" w:rsidP="007E4357">
      <w:pPr>
        <w:pStyle w:val="ae"/>
        <w:snapToGrid w:val="0"/>
        <w:spacing w:line="360" w:lineRule="auto"/>
        <w:ind w:left="360" w:firstLine="0"/>
        <w:rPr>
          <w:rFonts w:ascii="Times New Roman" w:eastAsia="Microsoft JhengHei" w:hAnsi="Times New Roman" w:cs="Times New Roman"/>
          <w:color w:val="000000"/>
        </w:rPr>
      </w:pPr>
    </w:p>
    <w:p w:rsidR="00894946" w:rsidRPr="007E4357" w:rsidRDefault="003770FC" w:rsidP="007E4357">
      <w:pPr>
        <w:pStyle w:val="ae"/>
        <w:snapToGrid w:val="0"/>
        <w:spacing w:line="360" w:lineRule="auto"/>
        <w:ind w:left="360" w:firstLine="0"/>
        <w:rPr>
          <w:rFonts w:ascii="Times New Roman" w:eastAsia="Microsoft JhengHei" w:hAnsi="Times New Roman" w:cs="Times New Roman"/>
          <w:color w:val="000000"/>
        </w:rPr>
      </w:pPr>
      <w:r w:rsidRPr="007E4357">
        <w:rPr>
          <w:rFonts w:ascii="Times New Roman" w:eastAsia="Microsoft JhengHei" w:hAnsi="Times New Roman" w:cs="Times New Roman"/>
          <w:color w:val="000000"/>
        </w:rPr>
        <w:t xml:space="preserve">Many e-commerce operators act as a purchasing agent to sell the adulterated goods. In response to this phenomenon, the </w:t>
      </w:r>
      <w:r w:rsidRPr="007E4357">
        <w:rPr>
          <w:rFonts w:ascii="Times New Roman" w:eastAsia="Microsoft JhengHei" w:hAnsi="Times New Roman" w:cs="Times New Roman"/>
          <w:i/>
          <w:color w:val="000000"/>
        </w:rPr>
        <w:t>E-Commerce Law</w:t>
      </w:r>
      <w:r w:rsidRPr="007E4357">
        <w:rPr>
          <w:rFonts w:ascii="Times New Roman" w:eastAsia="Microsoft JhengHei" w:hAnsi="Times New Roman" w:cs="Times New Roman"/>
          <w:color w:val="000000"/>
        </w:rPr>
        <w:t xml:space="preserve"> emphasizes the protection of intellectual property rights and refines the rights of intellectual property rights holders to "notify-delete" and the obligation of the platform to “delete-publicity”. Through the refinement of intellectual property protection, the sales of the adulterated goods were restricted and combatted from the source. This is mainly reported from the right holders, supplemented by the platform supervision and review, and jointly combat online adulterated goods.</w:t>
      </w:r>
    </w:p>
    <w:p w:rsidR="00AA732A" w:rsidRPr="007E4357" w:rsidRDefault="00AA732A" w:rsidP="007E4357">
      <w:pPr>
        <w:jc w:val="both"/>
        <w:rPr>
          <w:rFonts w:eastAsia="Microsoft JhengHei"/>
          <w:color w:val="000000"/>
          <w:sz w:val="22"/>
          <w:szCs w:val="22"/>
          <w:lang w:val="en-US"/>
        </w:rPr>
      </w:pPr>
      <w:r w:rsidRPr="007E4357">
        <w:rPr>
          <w:rFonts w:eastAsia="Microsoft JhengHei"/>
          <w:color w:val="000000"/>
          <w:sz w:val="22"/>
        </w:rPr>
        <w:br w:type="page"/>
      </w:r>
    </w:p>
    <w:p w:rsidR="00894946" w:rsidRPr="007E4357" w:rsidRDefault="00894946" w:rsidP="007E4357">
      <w:pPr>
        <w:pStyle w:val="ae"/>
        <w:snapToGrid w:val="0"/>
        <w:spacing w:line="360" w:lineRule="auto"/>
        <w:ind w:left="360" w:firstLine="0"/>
        <w:rPr>
          <w:rFonts w:ascii="Times New Roman" w:eastAsia="Microsoft JhengHei" w:hAnsi="Times New Roman" w:cs="Times New Roman"/>
          <w:color w:val="000000"/>
        </w:rPr>
      </w:pPr>
    </w:p>
    <w:p w:rsidR="00F65C7C" w:rsidRPr="007E4357" w:rsidRDefault="00894946" w:rsidP="007E4357">
      <w:pPr>
        <w:pStyle w:val="ae"/>
        <w:numPr>
          <w:ilvl w:val="0"/>
          <w:numId w:val="72"/>
        </w:numPr>
        <w:snapToGrid w:val="0"/>
        <w:spacing w:line="360" w:lineRule="auto"/>
        <w:rPr>
          <w:rFonts w:ascii="Times New Roman" w:eastAsia="Microsoft JhengHei" w:hAnsi="Times New Roman" w:cs="Times New Roman"/>
          <w:b/>
          <w:color w:val="000000"/>
        </w:rPr>
      </w:pPr>
      <w:r w:rsidRPr="007E4357">
        <w:rPr>
          <w:rFonts w:ascii="Times New Roman" w:eastAsia="Microsoft JhengHei" w:hAnsi="Times New Roman" w:cs="Times New Roman"/>
          <w:b/>
          <w:color w:val="000000"/>
        </w:rPr>
        <w:t>Strengthen the responsibility of the e-commerce platform, the platform operator fails to fulfill the obligations, the fines may increase by RMB 2 million</w:t>
      </w:r>
    </w:p>
    <w:p w:rsidR="00894946" w:rsidRPr="007E4357" w:rsidRDefault="00894946" w:rsidP="007E4357">
      <w:pPr>
        <w:pStyle w:val="ae"/>
        <w:snapToGrid w:val="0"/>
        <w:spacing w:line="360" w:lineRule="auto"/>
        <w:ind w:left="360" w:firstLine="0"/>
        <w:rPr>
          <w:rFonts w:ascii="Times New Roman" w:eastAsia="Microsoft JhengHei" w:hAnsi="Times New Roman" w:cs="Times New Roman"/>
          <w:color w:val="000000"/>
        </w:rPr>
      </w:pPr>
    </w:p>
    <w:p w:rsidR="00894946" w:rsidRPr="007E4357" w:rsidRDefault="00AA732A" w:rsidP="007E4357">
      <w:pPr>
        <w:pStyle w:val="ae"/>
        <w:snapToGrid w:val="0"/>
        <w:spacing w:line="360" w:lineRule="auto"/>
        <w:ind w:left="360" w:firstLine="0"/>
        <w:rPr>
          <w:rFonts w:ascii="Times New Roman" w:eastAsia="Microsoft JhengHei" w:hAnsi="Times New Roman" w:cs="Times New Roman"/>
          <w:color w:val="000000"/>
        </w:rPr>
      </w:pPr>
      <w:r w:rsidRPr="007E4357">
        <w:rPr>
          <w:rFonts w:ascii="Times New Roman" w:eastAsia="Microsoft JhengHei" w:hAnsi="Times New Roman" w:cs="Times New Roman"/>
          <w:color w:val="000000"/>
        </w:rPr>
        <w:t xml:space="preserve">In the process of trading with e-commerce, there are some cases impaired consumer rights, such as the purchase of the adulterated goods, or the occurrence of security incidents known to the public on the platform of the car, etc. In response to this phenomenon, the </w:t>
      </w:r>
      <w:r w:rsidRPr="007E4357">
        <w:rPr>
          <w:rFonts w:ascii="Times New Roman" w:eastAsia="Microsoft JhengHei" w:hAnsi="Times New Roman" w:cs="Times New Roman"/>
          <w:i/>
          <w:color w:val="000000"/>
        </w:rPr>
        <w:t>E-Commerce Law</w:t>
      </w:r>
      <w:r w:rsidRPr="007E4357">
        <w:rPr>
          <w:rFonts w:ascii="Times New Roman" w:eastAsia="Microsoft JhengHei" w:hAnsi="Times New Roman" w:cs="Times New Roman"/>
          <w:color w:val="000000"/>
        </w:rPr>
        <w:t xml:space="preserve"> stipulates that the e-commerce platform operator should know that the goods or services provided by the operators in the platform do not meet the requirements for the protection of personal and property safety, or that there are other acts that infringe upon the legitimate rights and interests of consumers, and if necessary measures are not taken, the operators within the platform bear joint and several liability. If the platform operator fails to fulfill the obligations, not only will need to take responsibility in accordance with the law, and may impose a fine for at least RMB 50,000 and a maximum of RMB 2 million.</w:t>
      </w:r>
    </w:p>
    <w:p w:rsidR="00AA732A" w:rsidRPr="007E4357" w:rsidRDefault="00AA732A" w:rsidP="007E4357">
      <w:pPr>
        <w:pStyle w:val="ae"/>
        <w:snapToGrid w:val="0"/>
        <w:spacing w:line="360" w:lineRule="auto"/>
        <w:ind w:left="360" w:firstLine="0"/>
        <w:rPr>
          <w:rFonts w:ascii="Times New Roman" w:eastAsia="Microsoft JhengHei" w:hAnsi="Times New Roman" w:cs="Times New Roman"/>
          <w:color w:val="000000"/>
        </w:rPr>
      </w:pPr>
    </w:p>
    <w:p w:rsidR="00AA732A" w:rsidRPr="007E4357" w:rsidRDefault="007216BB" w:rsidP="007E4357">
      <w:pPr>
        <w:pStyle w:val="ae"/>
        <w:snapToGrid w:val="0"/>
        <w:spacing w:line="360" w:lineRule="auto"/>
        <w:ind w:left="360" w:firstLine="0"/>
        <w:rPr>
          <w:rFonts w:ascii="Times New Roman" w:eastAsia="Microsoft JhengHei" w:hAnsi="Times New Roman" w:cs="Times New Roman"/>
          <w:color w:val="000000"/>
        </w:rPr>
      </w:pPr>
      <w:r w:rsidRPr="007E4357">
        <w:rPr>
          <w:rFonts w:ascii="Times New Roman" w:eastAsia="Microsoft JhengHei" w:hAnsi="Times New Roman" w:cs="Times New Roman"/>
          <w:color w:val="000000"/>
        </w:rPr>
        <w:t xml:space="preserve">Before the </w:t>
      </w:r>
      <w:r w:rsidRPr="007E4357">
        <w:rPr>
          <w:rFonts w:ascii="Times New Roman" w:eastAsia="Microsoft JhengHei" w:hAnsi="Times New Roman" w:cs="Times New Roman"/>
          <w:i/>
          <w:color w:val="000000"/>
        </w:rPr>
        <w:t>E-Commerce Law</w:t>
      </w:r>
      <w:r w:rsidRPr="007E4357">
        <w:rPr>
          <w:rFonts w:ascii="Times New Roman" w:eastAsia="Microsoft JhengHei" w:hAnsi="Times New Roman" w:cs="Times New Roman"/>
          <w:color w:val="000000"/>
        </w:rPr>
        <w:t xml:space="preserve"> comes into force, the law enforcement agencies have always imposed penalties on the online illegal activities of e-commerce operators with reference to the Trademark Law and the Advertising Law. After the implementation of the </w:t>
      </w:r>
      <w:r w:rsidRPr="007E4357">
        <w:rPr>
          <w:rFonts w:ascii="Times New Roman" w:eastAsia="Microsoft JhengHei" w:hAnsi="Times New Roman" w:cs="Times New Roman"/>
          <w:i/>
          <w:color w:val="000000"/>
        </w:rPr>
        <w:t>E-Commerce Law</w:t>
      </w:r>
      <w:r w:rsidRPr="007E4357">
        <w:rPr>
          <w:rFonts w:ascii="Times New Roman" w:eastAsia="Microsoft JhengHei" w:hAnsi="Times New Roman" w:cs="Times New Roman"/>
          <w:color w:val="000000"/>
        </w:rPr>
        <w:t xml:space="preserve"> on January 1, 2019, the maximum penalty for administrative punishment will be up to RMB 2 million in accordance with</w:t>
      </w:r>
      <w:r w:rsidR="005675C8" w:rsidRPr="007E4357">
        <w:rPr>
          <w:rFonts w:ascii="Times New Roman" w:eastAsia="Microsoft JhengHei" w:hAnsi="Times New Roman" w:cs="Times New Roman"/>
          <w:color w:val="000000"/>
        </w:rPr>
        <w:t xml:space="preserve"> the</w:t>
      </w:r>
      <w:r w:rsidRPr="007E4357">
        <w:rPr>
          <w:rFonts w:ascii="Times New Roman" w:eastAsia="Microsoft JhengHei" w:hAnsi="Times New Roman" w:cs="Times New Roman"/>
          <w:color w:val="000000"/>
        </w:rPr>
        <w:t xml:space="preserve"> law, which is the maximum fine that the regulatory authorities can use to punish the platform operators. The </w:t>
      </w:r>
      <w:r w:rsidRPr="007E4357">
        <w:rPr>
          <w:rFonts w:ascii="Times New Roman" w:eastAsia="Microsoft JhengHei" w:hAnsi="Times New Roman" w:cs="Times New Roman"/>
          <w:i/>
          <w:color w:val="000000"/>
        </w:rPr>
        <w:t>E-Commerce Law</w:t>
      </w:r>
      <w:r w:rsidRPr="007E4357">
        <w:rPr>
          <w:rFonts w:ascii="Times New Roman" w:eastAsia="Microsoft JhengHei" w:hAnsi="Times New Roman" w:cs="Times New Roman"/>
          <w:color w:val="000000"/>
        </w:rPr>
        <w:t xml:space="preserve"> is to propose the e-commerce operators do not try to go beyond the limit of the law, and the e-commerce operators and platform operators are urged to consciously carry out standard rectification and legal operation in accordance with the law.</w:t>
      </w:r>
    </w:p>
    <w:p w:rsidR="00894946" w:rsidRPr="007E4357" w:rsidRDefault="00894946" w:rsidP="007E4357">
      <w:pPr>
        <w:pStyle w:val="ae"/>
        <w:snapToGrid w:val="0"/>
        <w:spacing w:line="360" w:lineRule="auto"/>
        <w:ind w:left="360" w:firstLine="0"/>
        <w:rPr>
          <w:rFonts w:ascii="Times New Roman" w:eastAsia="Microsoft JhengHei" w:hAnsi="Times New Roman" w:cs="Times New Roman"/>
          <w:color w:val="000000"/>
        </w:rPr>
      </w:pPr>
    </w:p>
    <w:p w:rsidR="007216BB" w:rsidRPr="007E4357" w:rsidRDefault="007216BB" w:rsidP="007E4357">
      <w:pPr>
        <w:pStyle w:val="ae"/>
        <w:snapToGrid w:val="0"/>
        <w:spacing w:line="360" w:lineRule="auto"/>
        <w:ind w:left="360" w:firstLine="0"/>
        <w:rPr>
          <w:rFonts w:ascii="Times New Roman" w:eastAsia="Microsoft JhengHei" w:hAnsi="Times New Roman" w:cs="Times New Roman"/>
          <w:color w:val="000000"/>
        </w:rPr>
      </w:pPr>
    </w:p>
    <w:p w:rsidR="00B9125E" w:rsidRPr="007E4357" w:rsidRDefault="00B9125E" w:rsidP="007E4357">
      <w:pPr>
        <w:spacing w:line="276" w:lineRule="auto"/>
        <w:jc w:val="both"/>
        <w:rPr>
          <w:rFonts w:eastAsia="Microsoft JhengHei"/>
          <w:b/>
          <w:i/>
          <w:szCs w:val="24"/>
        </w:rPr>
      </w:pPr>
      <w:r w:rsidRPr="007E4357">
        <w:rPr>
          <w:rFonts w:eastAsia="Microsoft JhengHei"/>
          <w:b/>
          <w:i/>
          <w:szCs w:val="24"/>
        </w:rPr>
        <w:t>If you</w:t>
      </w:r>
      <w:r w:rsidR="001F2C2F" w:rsidRPr="007E4357">
        <w:rPr>
          <w:rFonts w:eastAsia="Microsoft JhengHei"/>
          <w:b/>
          <w:i/>
          <w:szCs w:val="24"/>
        </w:rPr>
        <w:t xml:space="preserve"> need further information</w:t>
      </w:r>
      <w:r w:rsidRPr="007E4357">
        <w:rPr>
          <w:rFonts w:eastAsia="Microsoft JhengHei"/>
          <w:b/>
          <w:i/>
          <w:szCs w:val="24"/>
        </w:rPr>
        <w:t xml:space="preserve"> or assistant</w:t>
      </w:r>
      <w:r w:rsidR="001F2C2F" w:rsidRPr="007E4357">
        <w:rPr>
          <w:rFonts w:eastAsia="Microsoft JhengHei"/>
          <w:b/>
          <w:i/>
          <w:szCs w:val="24"/>
        </w:rPr>
        <w:t xml:space="preserve">, please refer to our firm's official website: </w:t>
      </w:r>
      <w:r w:rsidRPr="007E4357">
        <w:rPr>
          <w:rFonts w:eastAsia="Microsoft JhengHei"/>
          <w:b/>
          <w:i/>
          <w:szCs w:val="24"/>
        </w:rPr>
        <w:t>www.bycpa.com or you</w:t>
      </w:r>
      <w:r w:rsidR="001F2C2F" w:rsidRPr="007E4357">
        <w:rPr>
          <w:rFonts w:eastAsia="Microsoft JhengHei"/>
          <w:b/>
          <w:i/>
          <w:szCs w:val="24"/>
        </w:rPr>
        <w:t xml:space="preserve"> may contact </w:t>
      </w:r>
      <w:r w:rsidRPr="007E4357">
        <w:rPr>
          <w:rFonts w:eastAsia="Microsoft JhengHei"/>
          <w:b/>
          <w:i/>
          <w:szCs w:val="24"/>
        </w:rPr>
        <w:t>our professional accountant</w:t>
      </w:r>
      <w:r w:rsidR="001F2C2F" w:rsidRPr="007E4357">
        <w:rPr>
          <w:rFonts w:eastAsia="Microsoft JhengHei"/>
          <w:b/>
          <w:i/>
          <w:szCs w:val="24"/>
        </w:rPr>
        <w:t xml:space="preserve"> by </w:t>
      </w:r>
      <w:r w:rsidRPr="007E4357">
        <w:rPr>
          <w:rFonts w:eastAsia="Microsoft JhengHei"/>
          <w:b/>
          <w:i/>
          <w:szCs w:val="24"/>
        </w:rPr>
        <w:t>following methods</w:t>
      </w:r>
      <w:r w:rsidR="001F2C2F" w:rsidRPr="007E4357">
        <w:rPr>
          <w:rFonts w:eastAsia="Microsoft JhengHei"/>
          <w:b/>
          <w:i/>
          <w:szCs w:val="24"/>
        </w:rPr>
        <w:t>:</w:t>
      </w:r>
    </w:p>
    <w:p w:rsidR="00B9125E" w:rsidRPr="007E4357" w:rsidRDefault="00B9125E" w:rsidP="007E4357">
      <w:pPr>
        <w:spacing w:line="276" w:lineRule="auto"/>
        <w:jc w:val="both"/>
        <w:rPr>
          <w:rFonts w:eastAsia="Microsoft JhengHei"/>
          <w:b/>
          <w:i/>
          <w:szCs w:val="24"/>
        </w:rPr>
      </w:pPr>
      <w:r w:rsidRPr="007E4357">
        <w:rPr>
          <w:rFonts w:eastAsia="Microsoft JhengHei"/>
          <w:b/>
          <w:i/>
          <w:szCs w:val="24"/>
        </w:rPr>
        <w:t>E-mail:</w:t>
      </w:r>
      <w:r w:rsidR="001F2C2F" w:rsidRPr="007E4357">
        <w:rPr>
          <w:rFonts w:eastAsia="Microsoft JhengHei"/>
          <w:b/>
          <w:i/>
          <w:szCs w:val="24"/>
        </w:rPr>
        <w:t xml:space="preserve"> </w:t>
      </w:r>
      <w:r w:rsidRPr="007E4357">
        <w:rPr>
          <w:rFonts w:eastAsia="Microsoft JhengHei"/>
          <w:b/>
          <w:i/>
          <w:szCs w:val="24"/>
        </w:rPr>
        <w:t>info@bycpa.com, enquiries@bycpa.com</w:t>
      </w:r>
    </w:p>
    <w:p w:rsidR="00B9125E" w:rsidRPr="007E4357" w:rsidRDefault="00B9125E" w:rsidP="007E4357">
      <w:pPr>
        <w:spacing w:line="276" w:lineRule="auto"/>
        <w:jc w:val="both"/>
        <w:rPr>
          <w:rFonts w:eastAsia="Microsoft JhengHei"/>
          <w:b/>
          <w:i/>
          <w:szCs w:val="24"/>
        </w:rPr>
      </w:pPr>
      <w:r w:rsidRPr="007E4357">
        <w:rPr>
          <w:rFonts w:eastAsia="Microsoft JhengHei"/>
          <w:b/>
          <w:i/>
          <w:szCs w:val="24"/>
        </w:rPr>
        <w:t>Tel: +852 2341 1444</w:t>
      </w:r>
    </w:p>
    <w:p w:rsidR="00AB1B8F" w:rsidRPr="007E4357" w:rsidRDefault="00B9125E" w:rsidP="007E4357">
      <w:pPr>
        <w:spacing w:line="276" w:lineRule="auto"/>
        <w:jc w:val="both"/>
        <w:rPr>
          <w:rFonts w:eastAsia="Microsoft JhengHei"/>
          <w:b/>
          <w:i/>
          <w:szCs w:val="24"/>
        </w:rPr>
      </w:pPr>
      <w:r w:rsidRPr="007E4357">
        <w:rPr>
          <w:rFonts w:eastAsia="Microsoft JhengHei"/>
          <w:b/>
          <w:i/>
          <w:color w:val="ED7D31" w:themeColor="accent2"/>
          <w:szCs w:val="24"/>
        </w:rPr>
        <w:t xml:space="preserve">WhatsApp / Line / </w:t>
      </w:r>
      <w:r w:rsidR="007216BB" w:rsidRPr="007E4357">
        <w:rPr>
          <w:rFonts w:eastAsia="Microsoft JhengHei"/>
          <w:b/>
          <w:i/>
          <w:color w:val="ED7D31" w:themeColor="accent2"/>
          <w:szCs w:val="24"/>
        </w:rPr>
        <w:t>We Chat</w:t>
      </w:r>
      <w:r w:rsidRPr="007E4357">
        <w:rPr>
          <w:rFonts w:eastAsia="Microsoft JhengHei"/>
          <w:b/>
          <w:i/>
          <w:color w:val="ED7D31" w:themeColor="accent2"/>
          <w:szCs w:val="24"/>
        </w:rPr>
        <w:t xml:space="preserve">: </w:t>
      </w:r>
      <w:r w:rsidR="001F2C2F" w:rsidRPr="007E4357">
        <w:rPr>
          <w:rFonts w:eastAsia="Microsoft JhengHei"/>
          <w:b/>
          <w:i/>
          <w:color w:val="ED7D31" w:themeColor="accent2"/>
          <w:szCs w:val="24"/>
        </w:rPr>
        <w:t>+852 6114 9414</w:t>
      </w:r>
      <w:r w:rsidRPr="007E4357">
        <w:rPr>
          <w:rFonts w:eastAsia="Microsoft JhengHei"/>
          <w:b/>
          <w:i/>
          <w:color w:val="ED7D31" w:themeColor="accent2"/>
          <w:szCs w:val="24"/>
        </w:rPr>
        <w:t>, +86 1521 9432 644</w:t>
      </w:r>
    </w:p>
    <w:sectPr w:rsidR="00AB1B8F" w:rsidRPr="007E4357" w:rsidSect="00775EE5">
      <w:headerReference w:type="default" r:id="rId11"/>
      <w:footerReference w:type="even" r:id="rId12"/>
      <w:footerReference w:type="default" r:id="rId13"/>
      <w:footerReference w:type="first" r:id="rId14"/>
      <w:pgSz w:w="11907" w:h="16840" w:code="9"/>
      <w:pgMar w:top="567" w:right="1418" w:bottom="992" w:left="1418" w:header="563" w:footer="85" w:gutter="0"/>
      <w:paperSrc w:first="7" w:other="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78D" w:rsidRDefault="0077578D">
      <w:r>
        <w:separator/>
      </w:r>
    </w:p>
  </w:endnote>
  <w:endnote w:type="continuationSeparator" w:id="0">
    <w:p w:rsidR="0077578D" w:rsidRDefault="0077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icrosoft JhengHei">
    <w:altName w:val="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5E1" w:rsidRDefault="00454D79">
    <w:pPr>
      <w:pStyle w:val="a7"/>
    </w:pPr>
    <w:fldSimple w:instr=" DOCPROPERTY DocumentID \* MERGEFORMAT ">
      <w:r w:rsidR="00DA3CFB" w:rsidRPr="00DA3CFB">
        <w:rPr>
          <w:color w:val="0000FF"/>
          <w:sz w:val="13"/>
        </w:rPr>
        <w:t>HK1_34287_1 (W97)</w:t>
      </w:r>
    </w:fldSimple>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top w:w="72" w:type="dxa"/>
        <w:left w:w="115" w:type="dxa"/>
        <w:bottom w:w="72" w:type="dxa"/>
        <w:right w:w="115" w:type="dxa"/>
      </w:tblCellMar>
      <w:tblLook w:val="04A0" w:firstRow="1" w:lastRow="0" w:firstColumn="1" w:lastColumn="0" w:noHBand="0" w:noVBand="1"/>
    </w:tblPr>
    <w:tblGrid>
      <w:gridCol w:w="8405"/>
      <w:gridCol w:w="666"/>
    </w:tblGrid>
    <w:tr w:rsidR="003725E1" w:rsidRPr="00745C87" w:rsidTr="00775EE5">
      <w:tc>
        <w:tcPr>
          <w:tcW w:w="4633" w:type="pct"/>
          <w:tcBorders>
            <w:top w:val="single" w:sz="4" w:space="0" w:color="000000"/>
          </w:tcBorders>
        </w:tcPr>
        <w:p w:rsidR="003725E1" w:rsidRPr="00745C87" w:rsidRDefault="003725E1" w:rsidP="00861F3D">
          <w:pPr>
            <w:pStyle w:val="a7"/>
            <w:wordWrap w:val="0"/>
            <w:jc w:val="right"/>
            <w:rPr>
              <w:lang w:eastAsia="zh-CN"/>
            </w:rPr>
          </w:pPr>
          <w:r w:rsidRPr="00745C87">
            <w:rPr>
              <w:b/>
              <w:sz w:val="20"/>
              <w:lang w:eastAsia="zh-CN"/>
            </w:rPr>
            <w:t xml:space="preserve">Kaizen </w:t>
          </w:r>
          <w:r w:rsidR="00CB4AEB">
            <w:rPr>
              <w:rFonts w:hint="eastAsia"/>
              <w:b/>
              <w:sz w:val="20"/>
              <w:lang w:eastAsia="zh-CN"/>
            </w:rPr>
            <w:t>CP</w:t>
          </w:r>
          <w:r w:rsidR="00861F3D">
            <w:rPr>
              <w:rFonts w:hint="eastAsia"/>
              <w:b/>
              <w:sz w:val="20"/>
              <w:lang w:eastAsia="zh-CN"/>
            </w:rPr>
            <w:t>A</w:t>
          </w:r>
          <w:r w:rsidR="00CB4AEB">
            <w:rPr>
              <w:rFonts w:hint="eastAsia"/>
              <w:b/>
              <w:sz w:val="20"/>
              <w:lang w:eastAsia="zh-CN"/>
            </w:rPr>
            <w:t xml:space="preserve"> </w:t>
          </w:r>
          <w:r w:rsidRPr="00745C87">
            <w:rPr>
              <w:b/>
              <w:sz w:val="20"/>
              <w:lang w:eastAsia="zh-CN"/>
            </w:rPr>
            <w:t>Limited</w:t>
          </w:r>
          <w:r w:rsidRPr="00745C87">
            <w:rPr>
              <w:b/>
              <w:sz w:val="20"/>
              <w:lang w:eastAsia="zh-HK"/>
            </w:rPr>
            <w:t xml:space="preserve">  </w:t>
          </w:r>
          <w:r>
            <w:rPr>
              <w:rFonts w:hint="eastAsia"/>
              <w:b/>
              <w:sz w:val="20"/>
              <w:lang w:eastAsia="zh-HK"/>
            </w:rPr>
            <w:t xml:space="preserve">   </w:t>
          </w:r>
          <w:r w:rsidRPr="001B2C3C">
            <w:rPr>
              <w:b/>
              <w:i/>
              <w:color w:val="ED7D31" w:themeColor="accent2"/>
              <w:sz w:val="20"/>
              <w:lang w:eastAsia="zh-TW"/>
            </w:rPr>
            <w:t>www.bycpa.com</w:t>
          </w:r>
          <w:r w:rsidRPr="00745C87">
            <w:rPr>
              <w:lang w:val="en-US" w:eastAsia="zh-TW"/>
            </w:rPr>
            <w:t xml:space="preserve"> </w:t>
          </w:r>
        </w:p>
      </w:tc>
      <w:tc>
        <w:tcPr>
          <w:tcW w:w="367" w:type="pct"/>
          <w:tcBorders>
            <w:top w:val="single" w:sz="4" w:space="0" w:color="C0504D"/>
          </w:tcBorders>
          <w:shd w:val="clear" w:color="auto" w:fill="F7A347"/>
        </w:tcPr>
        <w:p w:rsidR="003725E1" w:rsidRPr="00F729F0" w:rsidRDefault="003725E1" w:rsidP="00775EE5">
          <w:pPr>
            <w:pStyle w:val="a3"/>
            <w:tabs>
              <w:tab w:val="clear" w:pos="4320"/>
              <w:tab w:val="clear" w:pos="8640"/>
              <w:tab w:val="left" w:pos="529"/>
            </w:tabs>
            <w:ind w:rightChars="-4" w:right="-10"/>
            <w:jc w:val="center"/>
            <w:rPr>
              <w:b/>
              <w:color w:val="000080"/>
              <w:sz w:val="20"/>
              <w:lang w:eastAsia="zh-CN"/>
            </w:rPr>
          </w:pPr>
          <w:r w:rsidRPr="00745C87">
            <w:rPr>
              <w:b/>
              <w:sz w:val="20"/>
              <w:lang w:eastAsia="zh-CN"/>
            </w:rPr>
            <w:fldChar w:fldCharType="begin"/>
          </w:r>
          <w:r w:rsidRPr="00745C87">
            <w:rPr>
              <w:b/>
              <w:sz w:val="20"/>
              <w:lang w:eastAsia="zh-CN"/>
            </w:rPr>
            <w:instrText xml:space="preserve"> PAGE   \* MERGEFORMAT </w:instrText>
          </w:r>
          <w:r w:rsidRPr="00745C87">
            <w:rPr>
              <w:b/>
              <w:sz w:val="20"/>
              <w:lang w:eastAsia="zh-CN"/>
            </w:rPr>
            <w:fldChar w:fldCharType="separate"/>
          </w:r>
          <w:r w:rsidR="00DA3CFB">
            <w:rPr>
              <w:b/>
              <w:noProof/>
              <w:sz w:val="20"/>
              <w:lang w:eastAsia="zh-CN"/>
            </w:rPr>
            <w:t>6</w:t>
          </w:r>
          <w:r w:rsidRPr="00745C87">
            <w:rPr>
              <w:b/>
              <w:sz w:val="20"/>
              <w:lang w:eastAsia="zh-CN"/>
            </w:rPr>
            <w:fldChar w:fldCharType="end"/>
          </w:r>
        </w:p>
      </w:tc>
    </w:tr>
  </w:tbl>
  <w:p w:rsidR="003725E1" w:rsidRPr="00745C87" w:rsidRDefault="003725E1" w:rsidP="00796AAF">
    <w:pPr>
      <w:pStyle w:val="a7"/>
      <w:tabs>
        <w:tab w:val="clear" w:pos="8640"/>
        <w:tab w:val="right" w:pos="9356"/>
      </w:tabs>
      <w:jc w:val="right"/>
      <w:rPr>
        <w:b/>
        <w:sz w:val="18"/>
        <w:szCs w:val="18"/>
        <w:lang w:eastAsia="zh-TW"/>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5A7" w:rsidRDefault="000C35A7">
    <w:pPr>
      <w:pStyle w:val="a7"/>
      <w:rPr>
        <w:lang w:eastAsia="zh-CN"/>
      </w:rPr>
    </w:pPr>
  </w:p>
  <w:p w:rsidR="00F911A3" w:rsidRDefault="00F911A3">
    <w:pPr>
      <w:pStyle w:val="a7"/>
      <w:rPr>
        <w:lang w:eastAsia="zh-C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78D" w:rsidRDefault="0077578D">
      <w:r>
        <w:separator/>
      </w:r>
    </w:p>
  </w:footnote>
  <w:footnote w:type="continuationSeparator" w:id="0">
    <w:p w:rsidR="0077578D" w:rsidRDefault="007757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1A3" w:rsidRPr="00AB1B8F" w:rsidRDefault="00E149C2" w:rsidP="00AB1B8F">
    <w:pPr>
      <w:rPr>
        <w:b/>
        <w:sz w:val="18"/>
        <w:szCs w:val="18"/>
      </w:rPr>
    </w:pPr>
    <w:r w:rsidRPr="00E149C2">
      <w:rPr>
        <w:b/>
        <w:sz w:val="18"/>
        <w:szCs w:val="18"/>
      </w:rPr>
      <w:t>Implementation of China's E-</w:t>
    </w:r>
    <w:r w:rsidR="007216BB">
      <w:rPr>
        <w:b/>
        <w:sz w:val="18"/>
        <w:szCs w:val="18"/>
      </w:rPr>
      <w:t>C</w:t>
    </w:r>
    <w:r w:rsidRPr="00E149C2">
      <w:rPr>
        <w:b/>
        <w:sz w:val="18"/>
        <w:szCs w:val="18"/>
      </w:rPr>
      <w:t>ommerce Law in 2019</w:t>
    </w:r>
    <w:r w:rsidR="00AB1B8F">
      <w:rPr>
        <w:rFonts w:hint="eastAsia"/>
        <w:b/>
        <w:sz w:val="18"/>
        <w:szCs w:val="18"/>
      </w:rPr>
      <w:t xml:space="preserve"> </w:t>
    </w:r>
  </w:p>
  <w:p w:rsidR="003725E1" w:rsidRPr="00F911A3" w:rsidRDefault="007116D2" w:rsidP="00F911A3">
    <w:pPr>
      <w:pStyle w:val="a3"/>
      <w:rPr>
        <w:lang w:eastAsia="zh-CN"/>
      </w:rPr>
    </w:pPr>
    <w:r>
      <w:rPr>
        <w:noProof/>
        <w:lang w:val="en-US" w:eastAsia="zh-CN"/>
      </w:rPr>
      <mc:AlternateContent>
        <mc:Choice Requires="wps">
          <w:drawing>
            <wp:anchor distT="0" distB="0" distL="114300" distR="114300" simplePos="0" relativeHeight="251657216" behindDoc="0" locked="0" layoutInCell="1" allowOverlap="1">
              <wp:simplePos x="0" y="0"/>
              <wp:positionH relativeFrom="column">
                <wp:posOffset>-1905</wp:posOffset>
              </wp:positionH>
              <wp:positionV relativeFrom="paragraph">
                <wp:posOffset>70485</wp:posOffset>
              </wp:positionV>
              <wp:extent cx="5774690" cy="0"/>
              <wp:effectExtent l="0" t="0" r="35560" b="19050"/>
              <wp:wrapNone/>
              <wp:docPr id="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74690" cy="0"/>
                      </a:xfrm>
                      <a:prstGeom prst="line">
                        <a:avLst/>
                      </a:prstGeom>
                      <a:noFill/>
                      <a:ln w="9525" cap="flat" cmpd="sng" algn="ctr">
                        <a:solidFill>
                          <a:srgbClr val="F79646">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6A22FCE" id="直接连接符 1"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pt,5.55pt" to="454.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9+29wEAALkDAAAOAAAAZHJzL2Uyb0RvYy54bWysU72OEzEQ7pF4B8s92U10ScgqmysuCs0B&#10;Jx3QT7z2roX/ZJts8hK8ABIdVJT0vA3HYzD2Jrk76BCNNZ4Zf57v8+fl5V4rsuM+SGtqOh6VlHDD&#10;bCNNW9O3bzbPnlMSIpgGlDW8pgce6OXq6ZNl7yo+sZ1VDfcEQUyoelfTLkZXFUVgHdcQRtZxg0Vh&#10;vYaIW98WjYce0bUqJmU5K3rrG+ct4yFgdj0U6SrjC8FZfC1E4JGomuJsMa8+r9u0FqslVK0H10l2&#10;HAP+YQoN0uClZ6g1RCAfvPwLSkvmbbAijpjVhRVCMp45IJtx+Qeb2w4cz1xQnODOMoX/B8te7W48&#10;kU1NJ5QY0PhEd5++//z45dePz7jefftKxkmk3oUKe6/MjU802d7cumvL3gesFY+KaRPc0LYXXhOh&#10;pHuH3sj6IGOyz/IfzvLzfSQMk9P5/GK2wFdip1oBVYJINzof4gtuNUlBTZU0SRmoYHcdYhriviWl&#10;jd1IpfLrKkP6mi6mkykiA3pMKIgYaoesg2kpAdWieVn0GTFYJZt0OuEE326vlCc7QANt5ovZxWxo&#10;6qDhQ3YxLcujkQLEl7YZ0uPylMfRjjB5zEf4ic0aQjecyaUkNx5RJt3Ps4ePFO+lTdHWNocbf9If&#10;/ZGPHb2cDPhwj/HDH7f6DQAA//8DAFBLAwQUAAYACAAAACEAhGrwIdsAAAAHAQAADwAAAGRycy9k&#10;b3ducmV2LnhtbEyOPU/DMBCGdyT+g3WV2FonIKEmxKlKRVmKkNqydHPiI4mIz5HttOHfc4iBbvd+&#10;6L2nWE22F2f0oXOkIF0kIJBqZzpqFHwct/MliBA1Gd07QgXfGGBV3t4UOjfuQns8H2IjeIRCrhW0&#10;MQ65lKFu0eqwcAMSZ5/OWx1Z+kYary88bnt5nySP0uqO+EOrB9y0WH8dRqvgfddtxtOL204+fQuv&#10;z1mVnZY7pe5m0/oJRMQp/pfhF5/RoWSmyo1kgugVzB+4yHaaguA4SzI+qj9DloW85i9/AAAA//8D&#10;AFBLAQItABQABgAIAAAAIQC2gziS/gAAAOEBAAATAAAAAAAAAAAAAAAAAAAAAABbQ29udGVudF9U&#10;eXBlc10ueG1sUEsBAi0AFAAGAAgAAAAhADj9If/WAAAAlAEAAAsAAAAAAAAAAAAAAAAALwEAAF9y&#10;ZWxzLy5yZWxzUEsBAi0AFAAGAAgAAAAhAFeX37b3AQAAuQMAAA4AAAAAAAAAAAAAAAAALgIAAGRy&#10;cy9lMm9Eb2MueG1sUEsBAi0AFAAGAAgAAAAhAIRq8CHbAAAABwEAAA8AAAAAAAAAAAAAAAAAUQQA&#10;AGRycy9kb3ducmV2LnhtbFBLBQYAAAAABAAEAPMAAABZBQAAAAA=&#10;" strokecolor="#f69240">
              <o:lock v:ext="edit" shapetype="f"/>
            </v:line>
          </w:pict>
        </mc:Fallback>
      </mc:AlternateContent>
    </w:r>
    <w:r>
      <w:rPr>
        <w:noProof/>
        <w:lang w:val="en-US" w:eastAsia="zh-CN"/>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70485</wp:posOffset>
              </wp:positionV>
              <wp:extent cx="5774690" cy="0"/>
              <wp:effectExtent l="0" t="0" r="3556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74690" cy="0"/>
                      </a:xfrm>
                      <a:prstGeom prst="line">
                        <a:avLst/>
                      </a:prstGeom>
                      <a:noFill/>
                      <a:ln w="9525" cap="flat" cmpd="sng" algn="ctr">
                        <a:solidFill>
                          <a:srgbClr val="F79646">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683527F" id="直接连接符 1"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pt,5.55pt" to="454.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nR9gEAALkDAAAOAAAAZHJzL2Uyb0RvYy54bWysU82O0zAQviPxDpbvNGm1bWnUdA9blcsC&#10;Ky1wnzp2YuE/2aZpX4IXQOIGJ47ceRuWx2DstN1duCEuo/H8fJnvm8nycq8V2XEfpDU1HY9KSrhh&#10;tpGmrenbN5tnzykJEUwDyhpe0wMP9HL19MmydxWf2M6qhnuCICZUvatpF6OriiKwjmsII+u4waSw&#10;XkPEp2+LxkOP6FoVk7KcFb31jfOW8RAwuh6SdJXxheAsvhYi8EhUTXG2mK3PdptssVpC1XpwnWTH&#10;MeAfptAgDX70DLWGCOSDl39Bacm8DVbEEbO6sEJIxjMHZDMu/2Bz24HjmQuKE9xZpvD/YNmr3Y0n&#10;ssHdUWJA44ruPn3/+fHLrx+f0d59+0rGSaTehQprr8yNTzTZ3ty6a8veB8wVj5LpEdxQthdeE6Gk&#10;e5fwUyMyJvss/+EsP99HwjA4nc8vZgvcEjvlCqgSRGp0PsQX3GqSnJoqaZIyUMHuOsQ0xH1JChu7&#10;kUrl7SpD+pouppMpIgPemFAQ0dUOWQfTUgKqxeNl0WfEYJVsUnfCCb7dXilPdoAHtJkvZhezoaiD&#10;hg/RxbQsj4cUIL60zRAel6c4jnaEyWM+wk9s1hC6oSenktzYokz6Ps83fKR4L23ytrY53PiT/ngf&#10;ue14y+kAH77Rf/jHrX4DAAD//wMAUEsDBBQABgAIAAAAIQCEavAh2wAAAAcBAAAPAAAAZHJzL2Rv&#10;d25yZXYueG1sTI49T8MwEIZ3JP6DdZXYWicgoSbEqUpFWYqQ2rJ0c+IjiYjPke204d9ziIFu937o&#10;vadYTbYXZ/Shc6QgXSQgkGpnOmoUfBy38yWIEDUZ3TtCBd8YYFXe3hQ6N+5CezwfYiN4hEKuFbQx&#10;DrmUoW7R6rBwAxJnn85bHVn6RhqvLzxue3mfJI/S6o74Q6sH3LRYfx1Gq+B9123G04vbTj59C6/P&#10;WZWdljul7mbT+glExCn+l+EXn9GhZKbKjWSC6BXMH7jIdpqC4DhLMj6qP0OWhbzmL38AAAD//wMA&#10;UEsBAi0AFAAGAAgAAAAhALaDOJL+AAAA4QEAABMAAAAAAAAAAAAAAAAAAAAAAFtDb250ZW50X1R5&#10;cGVzXS54bWxQSwECLQAUAAYACAAAACEAOP0h/9YAAACUAQAACwAAAAAAAAAAAAAAAAAvAQAAX3Jl&#10;bHMvLnJlbHNQSwECLQAUAAYACAAAACEAN6vp0fYBAAC5AwAADgAAAAAAAAAAAAAAAAAuAgAAZHJz&#10;L2Uyb0RvYy54bWxQSwECLQAUAAYACAAAACEAhGrwIdsAAAAHAQAADwAAAAAAAAAAAAAAAABQBAAA&#10;ZHJzL2Rvd25yZXYueG1sUEsFBgAAAAAEAAQA8wAAAFgFAAAAAA==&#10;" strokecolor="#f69240">
              <o:lock v:ext="edit" shapetype="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265"/>
    <w:multiLevelType w:val="multilevel"/>
    <w:tmpl w:val="B0BE03A4"/>
    <w:lvl w:ilvl="0">
      <w:start w:val="1"/>
      <w:numFmt w:val="decimal"/>
      <w:pStyle w:val="SectionL1"/>
      <w:lvlText w:val="SECTION %1. "/>
      <w:lvlJc w:val="left"/>
      <w:pPr>
        <w:tabs>
          <w:tab w:val="num" w:pos="1800"/>
        </w:tabs>
        <w:ind w:left="0" w:firstLine="0"/>
      </w:pPr>
    </w:lvl>
    <w:lvl w:ilvl="1">
      <w:start w:val="1"/>
      <w:numFmt w:val="decimal"/>
      <w:pStyle w:val="SectionL2"/>
      <w:lvlText w:val="%1.%2"/>
      <w:lvlJc w:val="left"/>
      <w:pPr>
        <w:tabs>
          <w:tab w:val="num" w:pos="851"/>
        </w:tabs>
        <w:ind w:left="851" w:hanging="851"/>
      </w:pPr>
    </w:lvl>
    <w:lvl w:ilvl="2">
      <w:start w:val="1"/>
      <w:numFmt w:val="lowerLetter"/>
      <w:pStyle w:val="SectionL3"/>
      <w:lvlText w:val="(%3)"/>
      <w:lvlJc w:val="left"/>
      <w:pPr>
        <w:tabs>
          <w:tab w:val="num" w:pos="1701"/>
        </w:tabs>
        <w:ind w:left="1701" w:hanging="850"/>
      </w:pPr>
    </w:lvl>
    <w:lvl w:ilvl="3">
      <w:start w:val="1"/>
      <w:numFmt w:val="lowerRoman"/>
      <w:pStyle w:val="SectionL4"/>
      <w:lvlText w:val="(%4)"/>
      <w:lvlJc w:val="left"/>
      <w:pPr>
        <w:tabs>
          <w:tab w:val="num" w:pos="2552"/>
        </w:tabs>
        <w:ind w:left="2552" w:hanging="851"/>
      </w:pPr>
    </w:lvl>
    <w:lvl w:ilvl="4">
      <w:start w:val="1"/>
      <w:numFmt w:val="upperLetter"/>
      <w:pStyle w:val="SectionL5"/>
      <w:lvlText w:val="(%5)"/>
      <w:lvlJc w:val="left"/>
      <w:pPr>
        <w:tabs>
          <w:tab w:val="num" w:pos="3402"/>
        </w:tabs>
        <w:ind w:left="3402" w:hanging="850"/>
      </w:pPr>
    </w:lvl>
    <w:lvl w:ilvl="5">
      <w:start w:val="1"/>
      <w:numFmt w:val="upperRoman"/>
      <w:pStyle w:val="SectionL6"/>
      <w:lvlText w:val="(%6)"/>
      <w:lvlJc w:val="left"/>
      <w:pPr>
        <w:tabs>
          <w:tab w:val="num" w:pos="4253"/>
        </w:tabs>
        <w:ind w:left="4253" w:hanging="851"/>
      </w:pPr>
    </w:lvl>
    <w:lvl w:ilvl="6">
      <w:start w:val="1"/>
      <w:numFmt w:val="upperRoman"/>
      <w:pStyle w:val="SectionL7"/>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 w15:restartNumberingAfterBreak="0">
    <w:nsid w:val="05CC1BA5"/>
    <w:multiLevelType w:val="hybridMultilevel"/>
    <w:tmpl w:val="10887EC2"/>
    <w:lvl w:ilvl="0" w:tplc="B9489B9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A7A72"/>
    <w:multiLevelType w:val="hybridMultilevel"/>
    <w:tmpl w:val="517097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346C8B"/>
    <w:multiLevelType w:val="multilevel"/>
    <w:tmpl w:val="A01E4F8C"/>
    <w:lvl w:ilvl="0">
      <w:start w:val="1"/>
      <w:numFmt w:val="upperLetter"/>
      <w:pStyle w:val="Level1"/>
      <w:lvlText w:val="%1."/>
      <w:lvlJc w:val="left"/>
      <w:pPr>
        <w:tabs>
          <w:tab w:val="num" w:pos="851"/>
        </w:tabs>
        <w:ind w:left="851" w:hanging="851"/>
      </w:pPr>
    </w:lvl>
    <w:lvl w:ilvl="1">
      <w:start w:val="1"/>
      <w:numFmt w:val="decimal"/>
      <w:pStyle w:val="Level2"/>
      <w:lvlText w:val="%2."/>
      <w:lvlJc w:val="left"/>
      <w:pPr>
        <w:tabs>
          <w:tab w:val="num" w:pos="1701"/>
        </w:tabs>
        <w:ind w:left="1701" w:hanging="850"/>
      </w:pPr>
    </w:lvl>
    <w:lvl w:ilvl="2">
      <w:start w:val="1"/>
      <w:numFmt w:val="lowerLetter"/>
      <w:pStyle w:val="Level3"/>
      <w:lvlText w:val="(%3)"/>
      <w:lvlJc w:val="left"/>
      <w:pPr>
        <w:tabs>
          <w:tab w:val="num" w:pos="2552"/>
        </w:tabs>
        <w:ind w:left="2552" w:hanging="851"/>
      </w:pPr>
    </w:lvl>
    <w:lvl w:ilvl="3">
      <w:start w:val="1"/>
      <w:numFmt w:val="lowerRoman"/>
      <w:pStyle w:val="Level4"/>
      <w:lvlText w:val="(%4)"/>
      <w:lvlJc w:val="left"/>
      <w:pPr>
        <w:tabs>
          <w:tab w:val="num" w:pos="3402"/>
        </w:tabs>
        <w:ind w:left="3402" w:hanging="850"/>
      </w:pPr>
    </w:lvl>
    <w:lvl w:ilvl="4">
      <w:start w:val="1"/>
      <w:numFmt w:val="upperLetter"/>
      <w:pStyle w:val="Level5"/>
      <w:lvlText w:val="(%5)"/>
      <w:lvlJc w:val="left"/>
      <w:pPr>
        <w:tabs>
          <w:tab w:val="num" w:pos="4253"/>
        </w:tabs>
        <w:ind w:left="4253" w:hanging="851"/>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1" w:firstLine="0"/>
      </w:pPr>
    </w:lvl>
  </w:abstractNum>
  <w:abstractNum w:abstractNumId="4" w15:restartNumberingAfterBreak="0">
    <w:nsid w:val="0BEF0DC3"/>
    <w:multiLevelType w:val="hybridMultilevel"/>
    <w:tmpl w:val="4B28B7BE"/>
    <w:lvl w:ilvl="0" w:tplc="04090011">
      <w:start w:val="1"/>
      <w:numFmt w:val="decimal"/>
      <w:lvlText w:val="%1)"/>
      <w:lvlJc w:val="left"/>
      <w:pPr>
        <w:ind w:left="1070" w:hanging="420"/>
      </w:pPr>
    </w:lvl>
    <w:lvl w:ilvl="1" w:tplc="04090019" w:tentative="1">
      <w:start w:val="1"/>
      <w:numFmt w:val="lowerLetter"/>
      <w:lvlText w:val="%2)"/>
      <w:lvlJc w:val="left"/>
      <w:pPr>
        <w:ind w:left="1490" w:hanging="420"/>
      </w:pPr>
    </w:lvl>
    <w:lvl w:ilvl="2" w:tplc="0409001B" w:tentative="1">
      <w:start w:val="1"/>
      <w:numFmt w:val="lowerRoman"/>
      <w:lvlText w:val="%3."/>
      <w:lvlJc w:val="right"/>
      <w:pPr>
        <w:ind w:left="1910" w:hanging="420"/>
      </w:pPr>
    </w:lvl>
    <w:lvl w:ilvl="3" w:tplc="0409000F" w:tentative="1">
      <w:start w:val="1"/>
      <w:numFmt w:val="decimal"/>
      <w:lvlText w:val="%4."/>
      <w:lvlJc w:val="left"/>
      <w:pPr>
        <w:ind w:left="2330" w:hanging="420"/>
      </w:pPr>
    </w:lvl>
    <w:lvl w:ilvl="4" w:tplc="04090019" w:tentative="1">
      <w:start w:val="1"/>
      <w:numFmt w:val="lowerLetter"/>
      <w:lvlText w:val="%5)"/>
      <w:lvlJc w:val="left"/>
      <w:pPr>
        <w:ind w:left="2750" w:hanging="420"/>
      </w:pPr>
    </w:lvl>
    <w:lvl w:ilvl="5" w:tplc="0409001B" w:tentative="1">
      <w:start w:val="1"/>
      <w:numFmt w:val="lowerRoman"/>
      <w:lvlText w:val="%6."/>
      <w:lvlJc w:val="right"/>
      <w:pPr>
        <w:ind w:left="3170" w:hanging="420"/>
      </w:pPr>
    </w:lvl>
    <w:lvl w:ilvl="6" w:tplc="0409000F" w:tentative="1">
      <w:start w:val="1"/>
      <w:numFmt w:val="decimal"/>
      <w:lvlText w:val="%7."/>
      <w:lvlJc w:val="left"/>
      <w:pPr>
        <w:ind w:left="3590" w:hanging="420"/>
      </w:pPr>
    </w:lvl>
    <w:lvl w:ilvl="7" w:tplc="04090019" w:tentative="1">
      <w:start w:val="1"/>
      <w:numFmt w:val="lowerLetter"/>
      <w:lvlText w:val="%8)"/>
      <w:lvlJc w:val="left"/>
      <w:pPr>
        <w:ind w:left="4010" w:hanging="420"/>
      </w:pPr>
    </w:lvl>
    <w:lvl w:ilvl="8" w:tplc="0409001B" w:tentative="1">
      <w:start w:val="1"/>
      <w:numFmt w:val="lowerRoman"/>
      <w:lvlText w:val="%9."/>
      <w:lvlJc w:val="right"/>
      <w:pPr>
        <w:ind w:left="4430" w:hanging="420"/>
      </w:pPr>
    </w:lvl>
  </w:abstractNum>
  <w:abstractNum w:abstractNumId="5" w15:restartNumberingAfterBreak="0">
    <w:nsid w:val="0EEB6DF6"/>
    <w:multiLevelType w:val="hybridMultilevel"/>
    <w:tmpl w:val="6932181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2C0D34"/>
    <w:multiLevelType w:val="hybridMultilevel"/>
    <w:tmpl w:val="A1385378"/>
    <w:lvl w:ilvl="0" w:tplc="758861D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502AB0"/>
    <w:multiLevelType w:val="hybridMultilevel"/>
    <w:tmpl w:val="9B6AB9FE"/>
    <w:lvl w:ilvl="0" w:tplc="04090011">
      <w:start w:val="1"/>
      <w:numFmt w:val="decimal"/>
      <w:lvlText w:val="%1)"/>
      <w:lvlJc w:val="left"/>
      <w:pPr>
        <w:ind w:left="1773" w:hanging="420"/>
      </w:pPr>
    </w:lvl>
    <w:lvl w:ilvl="1" w:tplc="EDAC6F6C">
      <w:start w:val="1"/>
      <w:numFmt w:val="lowerRoman"/>
      <w:lvlText w:val="(%2)"/>
      <w:lvlJc w:val="left"/>
      <w:pPr>
        <w:ind w:left="2493" w:hanging="720"/>
      </w:pPr>
      <w:rPr>
        <w:rFonts w:hint="default"/>
      </w:rPr>
    </w:lvl>
    <w:lvl w:ilvl="2" w:tplc="0409001B" w:tentative="1">
      <w:start w:val="1"/>
      <w:numFmt w:val="lowerRoman"/>
      <w:lvlText w:val="%3."/>
      <w:lvlJc w:val="right"/>
      <w:pPr>
        <w:ind w:left="2613" w:hanging="420"/>
      </w:pPr>
    </w:lvl>
    <w:lvl w:ilvl="3" w:tplc="0409000F" w:tentative="1">
      <w:start w:val="1"/>
      <w:numFmt w:val="decimal"/>
      <w:lvlText w:val="%4."/>
      <w:lvlJc w:val="left"/>
      <w:pPr>
        <w:ind w:left="3033" w:hanging="420"/>
      </w:pPr>
    </w:lvl>
    <w:lvl w:ilvl="4" w:tplc="04090019" w:tentative="1">
      <w:start w:val="1"/>
      <w:numFmt w:val="lowerLetter"/>
      <w:lvlText w:val="%5)"/>
      <w:lvlJc w:val="left"/>
      <w:pPr>
        <w:ind w:left="3453" w:hanging="420"/>
      </w:pPr>
    </w:lvl>
    <w:lvl w:ilvl="5" w:tplc="0409001B" w:tentative="1">
      <w:start w:val="1"/>
      <w:numFmt w:val="lowerRoman"/>
      <w:lvlText w:val="%6."/>
      <w:lvlJc w:val="right"/>
      <w:pPr>
        <w:ind w:left="3873" w:hanging="420"/>
      </w:pPr>
    </w:lvl>
    <w:lvl w:ilvl="6" w:tplc="0409000F" w:tentative="1">
      <w:start w:val="1"/>
      <w:numFmt w:val="decimal"/>
      <w:lvlText w:val="%7."/>
      <w:lvlJc w:val="left"/>
      <w:pPr>
        <w:ind w:left="4293" w:hanging="420"/>
      </w:pPr>
    </w:lvl>
    <w:lvl w:ilvl="7" w:tplc="04090019" w:tentative="1">
      <w:start w:val="1"/>
      <w:numFmt w:val="lowerLetter"/>
      <w:lvlText w:val="%8)"/>
      <w:lvlJc w:val="left"/>
      <w:pPr>
        <w:ind w:left="4713" w:hanging="420"/>
      </w:pPr>
    </w:lvl>
    <w:lvl w:ilvl="8" w:tplc="0409001B" w:tentative="1">
      <w:start w:val="1"/>
      <w:numFmt w:val="lowerRoman"/>
      <w:lvlText w:val="%9."/>
      <w:lvlJc w:val="right"/>
      <w:pPr>
        <w:ind w:left="5133" w:hanging="420"/>
      </w:pPr>
    </w:lvl>
  </w:abstractNum>
  <w:abstractNum w:abstractNumId="8" w15:restartNumberingAfterBreak="0">
    <w:nsid w:val="26E37D71"/>
    <w:multiLevelType w:val="hybridMultilevel"/>
    <w:tmpl w:val="43267360"/>
    <w:lvl w:ilvl="0" w:tplc="42BE0280">
      <w:start w:val="2"/>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6C70A7"/>
    <w:multiLevelType w:val="hybridMultilevel"/>
    <w:tmpl w:val="279866C2"/>
    <w:lvl w:ilvl="0" w:tplc="04090011">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15:restartNumberingAfterBreak="0">
    <w:nsid w:val="412140E2"/>
    <w:multiLevelType w:val="hybridMultilevel"/>
    <w:tmpl w:val="ACC691F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44FB0656"/>
    <w:multiLevelType w:val="hybridMultilevel"/>
    <w:tmpl w:val="898408FA"/>
    <w:lvl w:ilvl="0" w:tplc="1E82DE80">
      <w:start w:val="3"/>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740E0E"/>
    <w:multiLevelType w:val="multilevel"/>
    <w:tmpl w:val="402C33E6"/>
    <w:lvl w:ilvl="0">
      <w:start w:val="1"/>
      <w:numFmt w:val="decimal"/>
      <w:pStyle w:val="MELegal1"/>
      <w:lvlText w:val="%1."/>
      <w:lvlJc w:val="left"/>
      <w:pPr>
        <w:tabs>
          <w:tab w:val="num" w:pos="851"/>
        </w:tabs>
        <w:ind w:left="851" w:hanging="851"/>
      </w:pPr>
    </w:lvl>
    <w:lvl w:ilvl="1">
      <w:start w:val="1"/>
      <w:numFmt w:val="decimal"/>
      <w:pStyle w:val="MELegal2"/>
      <w:lvlText w:val="%1.%2"/>
      <w:lvlJc w:val="left"/>
      <w:pPr>
        <w:tabs>
          <w:tab w:val="num" w:pos="851"/>
        </w:tabs>
        <w:ind w:left="851" w:hanging="851"/>
      </w:pPr>
    </w:lvl>
    <w:lvl w:ilvl="2">
      <w:start w:val="1"/>
      <w:numFmt w:val="lowerLetter"/>
      <w:pStyle w:val="MELegal3"/>
      <w:lvlText w:val="(%3)"/>
      <w:lvlJc w:val="left"/>
      <w:pPr>
        <w:tabs>
          <w:tab w:val="num" w:pos="1701"/>
        </w:tabs>
        <w:ind w:left="1701" w:hanging="850"/>
      </w:pPr>
    </w:lvl>
    <w:lvl w:ilvl="3">
      <w:start w:val="1"/>
      <w:numFmt w:val="lowerRoman"/>
      <w:pStyle w:val="MELegal4"/>
      <w:lvlText w:val="(%4)"/>
      <w:lvlJc w:val="left"/>
      <w:pPr>
        <w:tabs>
          <w:tab w:val="num" w:pos="2552"/>
        </w:tabs>
        <w:ind w:left="2552" w:hanging="851"/>
      </w:pPr>
    </w:lvl>
    <w:lvl w:ilvl="4">
      <w:start w:val="1"/>
      <w:numFmt w:val="upperLetter"/>
      <w:pStyle w:val="MELegal5"/>
      <w:lvlText w:val="(%5)"/>
      <w:lvlJc w:val="left"/>
      <w:pPr>
        <w:tabs>
          <w:tab w:val="num" w:pos="3402"/>
        </w:tabs>
        <w:ind w:left="3402" w:hanging="850"/>
      </w:pPr>
    </w:lvl>
    <w:lvl w:ilvl="5">
      <w:start w:val="1"/>
      <w:numFmt w:val="upperRoman"/>
      <w:pStyle w:val="MELegal6"/>
      <w:lvlText w:val="(%6)"/>
      <w:lvlJc w:val="left"/>
      <w:pPr>
        <w:tabs>
          <w:tab w:val="num" w:pos="4253"/>
        </w:tabs>
        <w:ind w:left="4253" w:hanging="851"/>
      </w:pPr>
    </w:lvl>
    <w:lvl w:ilvl="6">
      <w:start w:val="1"/>
      <w:numFmt w:val="decimal"/>
      <w:pStyle w:val="MELegal7"/>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3" w15:restartNumberingAfterBreak="0">
    <w:nsid w:val="557D51EB"/>
    <w:multiLevelType w:val="hybridMultilevel"/>
    <w:tmpl w:val="A1385378"/>
    <w:lvl w:ilvl="0" w:tplc="758861D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8777A7"/>
    <w:multiLevelType w:val="hybridMultilevel"/>
    <w:tmpl w:val="651E8FCE"/>
    <w:lvl w:ilvl="0" w:tplc="04090011">
      <w:start w:val="1"/>
      <w:numFmt w:val="decimal"/>
      <w:lvlText w:val="%1)"/>
      <w:lvlJc w:val="left"/>
      <w:pPr>
        <w:ind w:left="1020" w:hanging="420"/>
      </w:pPr>
    </w:lvl>
    <w:lvl w:ilvl="1" w:tplc="04090011">
      <w:start w:val="1"/>
      <w:numFmt w:val="decimal"/>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5" w15:restartNumberingAfterBreak="0">
    <w:nsid w:val="5E007C75"/>
    <w:multiLevelType w:val="multilevel"/>
    <w:tmpl w:val="39F0FC8C"/>
    <w:lvl w:ilvl="0">
      <w:start w:val="1"/>
      <w:numFmt w:val="decimal"/>
      <w:pStyle w:val="Legal1"/>
      <w:lvlText w:val="%1."/>
      <w:lvlJc w:val="left"/>
      <w:pPr>
        <w:tabs>
          <w:tab w:val="num" w:pos="851"/>
        </w:tabs>
        <w:ind w:left="851" w:hanging="851"/>
      </w:pPr>
    </w:lvl>
    <w:lvl w:ilvl="1">
      <w:start w:val="1"/>
      <w:numFmt w:val="decimal"/>
      <w:pStyle w:val="Legal2"/>
      <w:lvlText w:val="%1.%2"/>
      <w:lvlJc w:val="left"/>
      <w:pPr>
        <w:tabs>
          <w:tab w:val="num" w:pos="851"/>
        </w:tabs>
        <w:ind w:left="851" w:hanging="851"/>
      </w:pPr>
    </w:lvl>
    <w:lvl w:ilvl="2">
      <w:start w:val="1"/>
      <w:numFmt w:val="decimal"/>
      <w:pStyle w:val="Legal3"/>
      <w:lvlText w:val="%1.%2.%3"/>
      <w:lvlJc w:val="left"/>
      <w:pPr>
        <w:tabs>
          <w:tab w:val="num" w:pos="851"/>
        </w:tabs>
        <w:ind w:left="851" w:hanging="851"/>
      </w:pPr>
    </w:lvl>
    <w:lvl w:ilvl="3">
      <w:start w:val="1"/>
      <w:numFmt w:val="decimal"/>
      <w:pStyle w:val="Legal4"/>
      <w:lvlText w:val="%1.%2.%3.%4"/>
      <w:lvlJc w:val="left"/>
      <w:pPr>
        <w:tabs>
          <w:tab w:val="num" w:pos="1080"/>
        </w:tabs>
        <w:ind w:left="851" w:hanging="851"/>
      </w:pPr>
    </w:lvl>
    <w:lvl w:ilvl="4">
      <w:start w:val="1"/>
      <w:numFmt w:val="decimal"/>
      <w:pStyle w:val="Legal5"/>
      <w:lvlText w:val="%1.%2.%3.%4.%5"/>
      <w:lvlJc w:val="left"/>
      <w:pPr>
        <w:tabs>
          <w:tab w:val="num" w:pos="1701"/>
        </w:tabs>
        <w:ind w:left="1701" w:hanging="1701"/>
      </w:pPr>
    </w:lvl>
    <w:lvl w:ilvl="5">
      <w:start w:val="1"/>
      <w:numFmt w:val="decimal"/>
      <w:pStyle w:val="Legal6"/>
      <w:lvlText w:val="%1.%2.%3.%4.%5.%6"/>
      <w:lvlJc w:val="left"/>
      <w:pPr>
        <w:tabs>
          <w:tab w:val="num" w:pos="1701"/>
        </w:tabs>
        <w:ind w:left="1701" w:hanging="1701"/>
      </w:pPr>
    </w:lvl>
    <w:lvl w:ilvl="6">
      <w:start w:val="1"/>
      <w:numFmt w:val="decimal"/>
      <w:pStyle w:val="Legal7"/>
      <w:lvlText w:val="%1.%2.%3.%4.%5.%6.%7"/>
      <w:lvlJc w:val="left"/>
      <w:pPr>
        <w:tabs>
          <w:tab w:val="num" w:pos="1701"/>
        </w:tabs>
        <w:ind w:left="1701" w:hanging="1701"/>
      </w:pPr>
    </w:lvl>
    <w:lvl w:ilvl="7">
      <w:start w:val="1"/>
      <w:numFmt w:val="decimal"/>
      <w:pStyle w:val="Legal8"/>
      <w:lvlText w:val="%1.%2.%3.%4.%5.%6.%7.%8"/>
      <w:lvlJc w:val="left"/>
      <w:pPr>
        <w:tabs>
          <w:tab w:val="num" w:pos="1800"/>
        </w:tabs>
        <w:ind w:left="1701" w:hanging="1701"/>
      </w:pPr>
    </w:lvl>
    <w:lvl w:ilvl="8">
      <w:start w:val="1"/>
      <w:numFmt w:val="none"/>
      <w:suff w:val="nothing"/>
      <w:lvlText w:val=""/>
      <w:lvlJc w:val="left"/>
      <w:pPr>
        <w:ind w:left="0" w:firstLine="0"/>
      </w:pPr>
    </w:lvl>
  </w:abstractNum>
  <w:abstractNum w:abstractNumId="16" w15:restartNumberingAfterBreak="0">
    <w:nsid w:val="601D0230"/>
    <w:multiLevelType w:val="hybridMultilevel"/>
    <w:tmpl w:val="2D30E7F8"/>
    <w:lvl w:ilvl="0" w:tplc="7CD4372A">
      <w:start w:val="2"/>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DB573E"/>
    <w:multiLevelType w:val="hybridMultilevel"/>
    <w:tmpl w:val="10887EC2"/>
    <w:lvl w:ilvl="0" w:tplc="B9489B9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44E6124"/>
    <w:multiLevelType w:val="multilevel"/>
    <w:tmpl w:val="F4C60516"/>
    <w:lvl w:ilvl="0">
      <w:start w:val="1"/>
      <w:numFmt w:val="lowerLetter"/>
      <w:pStyle w:val="MEBasic1"/>
      <w:lvlText w:val="(%1)"/>
      <w:lvlJc w:val="left"/>
      <w:pPr>
        <w:tabs>
          <w:tab w:val="num" w:pos="851"/>
        </w:tabs>
        <w:ind w:left="851" w:hanging="851"/>
      </w:pPr>
    </w:lvl>
    <w:lvl w:ilvl="1">
      <w:start w:val="1"/>
      <w:numFmt w:val="lowerRoman"/>
      <w:pStyle w:val="MEBasic2"/>
      <w:lvlText w:val="(%2)"/>
      <w:lvlJc w:val="left"/>
      <w:pPr>
        <w:tabs>
          <w:tab w:val="num" w:pos="1701"/>
        </w:tabs>
        <w:ind w:left="1701" w:hanging="850"/>
      </w:pPr>
    </w:lvl>
    <w:lvl w:ilvl="2">
      <w:start w:val="1"/>
      <w:numFmt w:val="upperLetter"/>
      <w:pStyle w:val="MEBasic3"/>
      <w:lvlText w:val="(%3)"/>
      <w:lvlJc w:val="left"/>
      <w:pPr>
        <w:tabs>
          <w:tab w:val="num" w:pos="2552"/>
        </w:tabs>
        <w:ind w:left="2552" w:hanging="851"/>
      </w:pPr>
    </w:lvl>
    <w:lvl w:ilvl="3">
      <w:start w:val="1"/>
      <w:numFmt w:val="upperRoman"/>
      <w:pStyle w:val="MEBasic4"/>
      <w:lvlText w:val="(%4)"/>
      <w:lvlJc w:val="left"/>
      <w:pPr>
        <w:tabs>
          <w:tab w:val="num" w:pos="3402"/>
        </w:tabs>
        <w:ind w:left="3402" w:hanging="850"/>
      </w:pPr>
    </w:lvl>
    <w:lvl w:ilvl="4">
      <w:start w:val="1"/>
      <w:numFmt w:val="upperLetter"/>
      <w:lvlText w:val="(%5)"/>
      <w:lvlJc w:val="left"/>
      <w:pPr>
        <w:tabs>
          <w:tab w:val="num" w:pos="4253"/>
        </w:tabs>
        <w:ind w:left="4253" w:hanging="851"/>
      </w:pPr>
    </w:lvl>
    <w:lvl w:ilvl="5">
      <w:start w:val="1"/>
      <w:numFmt w:val="upperRoman"/>
      <w:lvlText w:val="(%6)"/>
      <w:lvlJc w:val="left"/>
      <w:pPr>
        <w:tabs>
          <w:tab w:val="num" w:pos="5103"/>
        </w:tabs>
        <w:ind w:left="5103" w:hanging="850"/>
      </w:pPr>
    </w:lvl>
    <w:lvl w:ilvl="6">
      <w:start w:val="1"/>
      <w:numFmt w:val="decimal"/>
      <w:lvlText w:val="%7)"/>
      <w:lvlJc w:val="left"/>
      <w:pPr>
        <w:tabs>
          <w:tab w:val="num" w:pos="5954"/>
        </w:tabs>
        <w:ind w:left="5954" w:hanging="851"/>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9" w15:restartNumberingAfterBreak="0">
    <w:nsid w:val="65996087"/>
    <w:multiLevelType w:val="multilevel"/>
    <w:tmpl w:val="6C52F1FC"/>
    <w:lvl w:ilvl="0">
      <w:start w:val="1"/>
      <w:numFmt w:val="decimal"/>
      <w:pStyle w:val="MENoIndent1"/>
      <w:suff w:val="space"/>
      <w:lvlText w:val="%1."/>
      <w:lvlJc w:val="left"/>
      <w:pPr>
        <w:ind w:left="0" w:firstLine="0"/>
      </w:pPr>
    </w:lvl>
    <w:lvl w:ilvl="1">
      <w:start w:val="1"/>
      <w:numFmt w:val="decimal"/>
      <w:pStyle w:val="MENoIndent2"/>
      <w:suff w:val="space"/>
      <w:lvlText w:val="%1.%2"/>
      <w:lvlJc w:val="left"/>
      <w:pPr>
        <w:ind w:left="0" w:firstLine="0"/>
      </w:pPr>
    </w:lvl>
    <w:lvl w:ilvl="2">
      <w:start w:val="1"/>
      <w:numFmt w:val="lowerLetter"/>
      <w:pStyle w:val="MENoIndent3"/>
      <w:suff w:val="space"/>
      <w:lvlText w:val="(%3)"/>
      <w:lvlJc w:val="left"/>
      <w:pPr>
        <w:ind w:left="0" w:firstLine="0"/>
      </w:pPr>
    </w:lvl>
    <w:lvl w:ilvl="3">
      <w:start w:val="1"/>
      <w:numFmt w:val="lowerRoman"/>
      <w:pStyle w:val="MENoIndent4"/>
      <w:suff w:val="space"/>
      <w:lvlText w:val="(%4)"/>
      <w:lvlJc w:val="left"/>
      <w:pPr>
        <w:ind w:left="0" w:firstLine="0"/>
      </w:pPr>
    </w:lvl>
    <w:lvl w:ilvl="4">
      <w:start w:val="1"/>
      <w:numFmt w:val="upperLetter"/>
      <w:pStyle w:val="MENoIndent5"/>
      <w:suff w:val="space"/>
      <w:lvlText w:val="(%5)"/>
      <w:lvlJc w:val="left"/>
      <w:pPr>
        <w:ind w:left="0" w:firstLine="0"/>
      </w:pPr>
    </w:lvl>
    <w:lvl w:ilvl="5">
      <w:start w:val="1"/>
      <w:numFmt w:val="upperRoman"/>
      <w:pStyle w:val="MENoIndent6"/>
      <w:suff w:val="space"/>
      <w:lvlText w:val="(%6)"/>
      <w:lvlJc w:val="left"/>
      <w:pPr>
        <w:ind w:left="0" w:firstLine="0"/>
      </w:pPr>
    </w:lvl>
    <w:lvl w:ilvl="6">
      <w:start w:val="1"/>
      <w:numFmt w:val="decimal"/>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0" w15:restartNumberingAfterBreak="0">
    <w:nsid w:val="65E00F9D"/>
    <w:multiLevelType w:val="multilevel"/>
    <w:tmpl w:val="C91A89BA"/>
    <w:lvl w:ilvl="0">
      <w:start w:val="1"/>
      <w:numFmt w:val="decimal"/>
      <w:pStyle w:val="PartL1"/>
      <w:lvlText w:val="PART %1 "/>
      <w:lvlJc w:val="left"/>
      <w:pPr>
        <w:tabs>
          <w:tab w:val="num" w:pos="1080"/>
        </w:tabs>
        <w:ind w:left="851" w:hanging="851"/>
      </w:pPr>
    </w:lvl>
    <w:lvl w:ilvl="1">
      <w:start w:val="1"/>
      <w:numFmt w:val="decimal"/>
      <w:pStyle w:val="PartL2"/>
      <w:lvlText w:val="%1.%2"/>
      <w:lvlJc w:val="left"/>
      <w:pPr>
        <w:tabs>
          <w:tab w:val="num" w:pos="851"/>
        </w:tabs>
        <w:ind w:left="851" w:hanging="851"/>
      </w:pPr>
    </w:lvl>
    <w:lvl w:ilvl="2">
      <w:start w:val="1"/>
      <w:numFmt w:val="lowerLetter"/>
      <w:pStyle w:val="PartL3"/>
      <w:lvlText w:val="(%3)"/>
      <w:lvlJc w:val="left"/>
      <w:pPr>
        <w:tabs>
          <w:tab w:val="num" w:pos="1701"/>
        </w:tabs>
        <w:ind w:left="1701" w:hanging="850"/>
      </w:pPr>
    </w:lvl>
    <w:lvl w:ilvl="3">
      <w:start w:val="1"/>
      <w:numFmt w:val="lowerRoman"/>
      <w:pStyle w:val="PartL4"/>
      <w:lvlText w:val="(%4)"/>
      <w:lvlJc w:val="left"/>
      <w:pPr>
        <w:tabs>
          <w:tab w:val="num" w:pos="2552"/>
        </w:tabs>
        <w:ind w:left="2552" w:hanging="851"/>
      </w:pPr>
    </w:lvl>
    <w:lvl w:ilvl="4">
      <w:start w:val="1"/>
      <w:numFmt w:val="upperLetter"/>
      <w:pStyle w:val="PartL5"/>
      <w:lvlText w:val="(%5)"/>
      <w:lvlJc w:val="left"/>
      <w:pPr>
        <w:tabs>
          <w:tab w:val="num" w:pos="3402"/>
        </w:tabs>
        <w:ind w:left="3402" w:hanging="850"/>
      </w:pPr>
    </w:lvl>
    <w:lvl w:ilvl="5">
      <w:start w:val="1"/>
      <w:numFmt w:val="upperRoman"/>
      <w:pStyle w:val="PartL6"/>
      <w:lvlText w:val="(%6)"/>
      <w:lvlJc w:val="left"/>
      <w:pPr>
        <w:tabs>
          <w:tab w:val="num" w:pos="4253"/>
        </w:tabs>
        <w:ind w:left="4253" w:hanging="851"/>
      </w:pPr>
    </w:lvl>
    <w:lvl w:ilvl="6">
      <w:start w:val="1"/>
      <w:numFmt w:val="decimal"/>
      <w:pStyle w:val="PartL7"/>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
      <w:lvlJc w:val="left"/>
      <w:pPr>
        <w:ind w:left="0" w:firstLine="0"/>
      </w:pPr>
    </w:lvl>
  </w:abstractNum>
  <w:abstractNum w:abstractNumId="21" w15:restartNumberingAfterBreak="0">
    <w:nsid w:val="692456DE"/>
    <w:multiLevelType w:val="hybridMultilevel"/>
    <w:tmpl w:val="1CDC8C72"/>
    <w:lvl w:ilvl="0" w:tplc="04090011">
      <w:start w:val="1"/>
      <w:numFmt w:val="decimal"/>
      <w:lvlText w:val="%1)"/>
      <w:lvlJc w:val="left"/>
      <w:pPr>
        <w:ind w:left="984" w:hanging="420"/>
      </w:pPr>
    </w:lvl>
    <w:lvl w:ilvl="1" w:tplc="04090011">
      <w:start w:val="1"/>
      <w:numFmt w:val="decimal"/>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22" w15:restartNumberingAfterBreak="0">
    <w:nsid w:val="6B1420C2"/>
    <w:multiLevelType w:val="multilevel"/>
    <w:tmpl w:val="1B3C2D46"/>
    <w:lvl w:ilvl="0">
      <w:start w:val="1"/>
      <w:numFmt w:val="decimal"/>
      <w:pStyle w:val="ScheduleL1"/>
      <w:suff w:val="space"/>
      <w:lvlText w:val="SCHEDULE %1  "/>
      <w:lvlJc w:val="left"/>
      <w:pPr>
        <w:ind w:left="0" w:firstLine="0"/>
      </w:pPr>
    </w:lvl>
    <w:lvl w:ilvl="1">
      <w:start w:val="1"/>
      <w:numFmt w:val="decimal"/>
      <w:pStyle w:val="ScheduleL2"/>
      <w:lvlText w:val="%2."/>
      <w:lvlJc w:val="left"/>
      <w:pPr>
        <w:tabs>
          <w:tab w:val="num" w:pos="851"/>
        </w:tabs>
        <w:ind w:left="851" w:hanging="851"/>
      </w:pPr>
    </w:lvl>
    <w:lvl w:ilvl="2">
      <w:start w:val="1"/>
      <w:numFmt w:val="decimal"/>
      <w:pStyle w:val="ScheduleL3"/>
      <w:lvlText w:val="%2.%3"/>
      <w:lvlJc w:val="left"/>
      <w:pPr>
        <w:tabs>
          <w:tab w:val="num" w:pos="851"/>
        </w:tabs>
        <w:ind w:left="851" w:hanging="851"/>
      </w:pPr>
    </w:lvl>
    <w:lvl w:ilvl="3">
      <w:start w:val="1"/>
      <w:numFmt w:val="lowerLetter"/>
      <w:pStyle w:val="ScheduleL4"/>
      <w:lvlText w:val="(%4)"/>
      <w:lvlJc w:val="left"/>
      <w:pPr>
        <w:tabs>
          <w:tab w:val="num" w:pos="1701"/>
        </w:tabs>
        <w:ind w:left="1701" w:hanging="850"/>
      </w:pPr>
    </w:lvl>
    <w:lvl w:ilvl="4">
      <w:start w:val="1"/>
      <w:numFmt w:val="lowerRoman"/>
      <w:pStyle w:val="ScheduleL5"/>
      <w:lvlText w:val="(%5)"/>
      <w:lvlJc w:val="left"/>
      <w:pPr>
        <w:tabs>
          <w:tab w:val="num" w:pos="2552"/>
        </w:tabs>
        <w:ind w:left="2552" w:hanging="851"/>
      </w:pPr>
    </w:lvl>
    <w:lvl w:ilvl="5">
      <w:start w:val="1"/>
      <w:numFmt w:val="upperLetter"/>
      <w:pStyle w:val="ScheduleL6"/>
      <w:lvlText w:val="(%6)"/>
      <w:lvlJc w:val="left"/>
      <w:pPr>
        <w:tabs>
          <w:tab w:val="num" w:pos="3402"/>
        </w:tabs>
        <w:ind w:left="3402" w:hanging="850"/>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6DC1C9D"/>
    <w:multiLevelType w:val="multilevel"/>
    <w:tmpl w:val="50BA87AA"/>
    <w:lvl w:ilvl="0">
      <w:start w:val="1"/>
      <w:numFmt w:val="decimal"/>
      <w:pStyle w:val="MEGen1"/>
      <w:lvlText w:val="%1."/>
      <w:lvlJc w:val="left"/>
      <w:pPr>
        <w:tabs>
          <w:tab w:val="num" w:pos="851"/>
        </w:tabs>
        <w:ind w:left="851" w:hanging="851"/>
      </w:pPr>
    </w:lvl>
    <w:lvl w:ilvl="1">
      <w:start w:val="1"/>
      <w:numFmt w:val="lowerLetter"/>
      <w:pStyle w:val="MEGen2"/>
      <w:lvlText w:val="(%2)"/>
      <w:lvlJc w:val="left"/>
      <w:pPr>
        <w:tabs>
          <w:tab w:val="num" w:pos="1701"/>
        </w:tabs>
        <w:ind w:left="1701" w:hanging="850"/>
      </w:pPr>
    </w:lvl>
    <w:lvl w:ilvl="2">
      <w:start w:val="1"/>
      <w:numFmt w:val="lowerRoman"/>
      <w:pStyle w:val="MEGen3"/>
      <w:lvlText w:val="(%3)"/>
      <w:lvlJc w:val="left"/>
      <w:pPr>
        <w:tabs>
          <w:tab w:val="num" w:pos="2552"/>
        </w:tabs>
        <w:ind w:left="2552" w:hanging="851"/>
      </w:pPr>
    </w:lvl>
    <w:lvl w:ilvl="3">
      <w:start w:val="1"/>
      <w:numFmt w:val="upperLetter"/>
      <w:pStyle w:val="MEGen4"/>
      <w:lvlText w:val="(%4)"/>
      <w:lvlJc w:val="left"/>
      <w:pPr>
        <w:tabs>
          <w:tab w:val="num" w:pos="3402"/>
        </w:tabs>
        <w:ind w:left="3402" w:hanging="850"/>
      </w:pPr>
    </w:lvl>
    <w:lvl w:ilvl="4">
      <w:start w:val="1"/>
      <w:numFmt w:val="upperRoman"/>
      <w:pStyle w:val="MEGen5"/>
      <w:lvlText w:val="(%5)"/>
      <w:lvlJc w:val="left"/>
      <w:pPr>
        <w:tabs>
          <w:tab w:val="num" w:pos="4253"/>
        </w:tabs>
        <w:ind w:left="4253" w:hanging="851"/>
      </w:pPr>
    </w:lvl>
    <w:lvl w:ilvl="5">
      <w:start w:val="1"/>
      <w:numFmt w:val="lowerRoman"/>
      <w:pStyle w:val="MEGen6"/>
      <w:lvlText w:val="(%6)"/>
      <w:lvlJc w:val="left"/>
      <w:pPr>
        <w:tabs>
          <w:tab w:val="num" w:pos="5103"/>
        </w:tabs>
        <w:ind w:left="5103" w:hanging="850"/>
      </w:pPr>
    </w:lvl>
    <w:lvl w:ilvl="6">
      <w:start w:val="1"/>
      <w:numFmt w:val="decimal"/>
      <w:pStyle w:val="MEGen7"/>
      <w:lvlText w:val="%7)"/>
      <w:lvlJc w:val="left"/>
      <w:pPr>
        <w:tabs>
          <w:tab w:val="num" w:pos="5954"/>
        </w:tabs>
        <w:ind w:left="5954" w:hanging="851"/>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8"/>
  </w:num>
  <w:num w:numId="9">
    <w:abstractNumId w:val="18"/>
  </w:num>
  <w:num w:numId="10">
    <w:abstractNumId w:val="18"/>
  </w:num>
  <w:num w:numId="11">
    <w:abstractNumId w:val="18"/>
  </w:num>
  <w:num w:numId="12">
    <w:abstractNumId w:val="23"/>
  </w:num>
  <w:num w:numId="13">
    <w:abstractNumId w:val="23"/>
  </w:num>
  <w:num w:numId="14">
    <w:abstractNumId w:val="23"/>
  </w:num>
  <w:num w:numId="15">
    <w:abstractNumId w:val="23"/>
  </w:num>
  <w:num w:numId="16">
    <w:abstractNumId w:val="23"/>
  </w:num>
  <w:num w:numId="17">
    <w:abstractNumId w:val="23"/>
  </w:num>
  <w:num w:numId="18">
    <w:abstractNumId w:val="23"/>
  </w:num>
  <w:num w:numId="19">
    <w:abstractNumId w:val="19"/>
  </w:num>
  <w:num w:numId="20">
    <w:abstractNumId w:val="19"/>
  </w:num>
  <w:num w:numId="21">
    <w:abstractNumId w:val="19"/>
  </w:num>
  <w:num w:numId="22">
    <w:abstractNumId w:val="19"/>
  </w:num>
  <w:num w:numId="23">
    <w:abstractNumId w:val="19"/>
  </w:num>
  <w:num w:numId="24">
    <w:abstractNumId w:val="19"/>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3"/>
  </w:num>
  <w:num w:numId="34">
    <w:abstractNumId w:val="3"/>
  </w:num>
  <w:num w:numId="35">
    <w:abstractNumId w:val="3"/>
  </w:num>
  <w:num w:numId="36">
    <w:abstractNumId w:val="3"/>
  </w:num>
  <w:num w:numId="37">
    <w:abstractNumId w:val="3"/>
  </w:num>
  <w:num w:numId="38">
    <w:abstractNumId w:val="20"/>
  </w:num>
  <w:num w:numId="39">
    <w:abstractNumId w:val="20"/>
  </w:num>
  <w:num w:numId="40">
    <w:abstractNumId w:val="20"/>
  </w:num>
  <w:num w:numId="41">
    <w:abstractNumId w:val="20"/>
  </w:num>
  <w:num w:numId="42">
    <w:abstractNumId w:val="20"/>
  </w:num>
  <w:num w:numId="43">
    <w:abstractNumId w:val="20"/>
  </w:num>
  <w:num w:numId="44">
    <w:abstractNumId w:val="20"/>
  </w:num>
  <w:num w:numId="45">
    <w:abstractNumId w:val="22"/>
  </w:num>
  <w:num w:numId="46">
    <w:abstractNumId w:val="22"/>
  </w:num>
  <w:num w:numId="47">
    <w:abstractNumId w:val="22"/>
  </w:num>
  <w:num w:numId="48">
    <w:abstractNumId w:val="22"/>
  </w:num>
  <w:num w:numId="49">
    <w:abstractNumId w:val="22"/>
  </w:num>
  <w:num w:numId="50">
    <w:abstractNumId w:val="22"/>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9"/>
  </w:num>
  <w:num w:numId="59">
    <w:abstractNumId w:val="7"/>
  </w:num>
  <w:num w:numId="60">
    <w:abstractNumId w:val="14"/>
  </w:num>
  <w:num w:numId="61">
    <w:abstractNumId w:val="21"/>
  </w:num>
  <w:num w:numId="62">
    <w:abstractNumId w:val="4"/>
  </w:num>
  <w:num w:numId="63">
    <w:abstractNumId w:val="5"/>
  </w:num>
  <w:num w:numId="64">
    <w:abstractNumId w:val="1"/>
  </w:num>
  <w:num w:numId="65">
    <w:abstractNumId w:val="10"/>
  </w:num>
  <w:num w:numId="66">
    <w:abstractNumId w:val="2"/>
  </w:num>
  <w:num w:numId="67">
    <w:abstractNumId w:val="17"/>
  </w:num>
  <w:num w:numId="68">
    <w:abstractNumId w:val="16"/>
  </w:num>
  <w:num w:numId="69">
    <w:abstractNumId w:val="6"/>
  </w:num>
  <w:num w:numId="70">
    <w:abstractNumId w:val="13"/>
  </w:num>
  <w:num w:numId="71">
    <w:abstractNumId w:val="8"/>
  </w:num>
  <w:num w:numId="72">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12A"/>
    <w:rsid w:val="00000313"/>
    <w:rsid w:val="00002293"/>
    <w:rsid w:val="00003FDC"/>
    <w:rsid w:val="000051CE"/>
    <w:rsid w:val="00006F00"/>
    <w:rsid w:val="00007FF8"/>
    <w:rsid w:val="00010799"/>
    <w:rsid w:val="00011778"/>
    <w:rsid w:val="0001493A"/>
    <w:rsid w:val="000151F3"/>
    <w:rsid w:val="0001559B"/>
    <w:rsid w:val="00015994"/>
    <w:rsid w:val="0002482F"/>
    <w:rsid w:val="00027242"/>
    <w:rsid w:val="000307DD"/>
    <w:rsid w:val="00032938"/>
    <w:rsid w:val="0003346E"/>
    <w:rsid w:val="000364F0"/>
    <w:rsid w:val="00040163"/>
    <w:rsid w:val="00040D1F"/>
    <w:rsid w:val="000449CB"/>
    <w:rsid w:val="00046D8C"/>
    <w:rsid w:val="00047917"/>
    <w:rsid w:val="00052A6B"/>
    <w:rsid w:val="00053BCC"/>
    <w:rsid w:val="00055A56"/>
    <w:rsid w:val="000600AA"/>
    <w:rsid w:val="00060803"/>
    <w:rsid w:val="00061FC4"/>
    <w:rsid w:val="00063787"/>
    <w:rsid w:val="00076279"/>
    <w:rsid w:val="00076E08"/>
    <w:rsid w:val="00077418"/>
    <w:rsid w:val="00080AD6"/>
    <w:rsid w:val="00083A61"/>
    <w:rsid w:val="00084259"/>
    <w:rsid w:val="000848E8"/>
    <w:rsid w:val="0009039E"/>
    <w:rsid w:val="0009054A"/>
    <w:rsid w:val="00091AD4"/>
    <w:rsid w:val="000935C6"/>
    <w:rsid w:val="0009373F"/>
    <w:rsid w:val="00093A36"/>
    <w:rsid w:val="0009450D"/>
    <w:rsid w:val="000962C3"/>
    <w:rsid w:val="000973DB"/>
    <w:rsid w:val="00097B09"/>
    <w:rsid w:val="000A1D71"/>
    <w:rsid w:val="000A4A23"/>
    <w:rsid w:val="000A6C7B"/>
    <w:rsid w:val="000A70A2"/>
    <w:rsid w:val="000A70E2"/>
    <w:rsid w:val="000A76C4"/>
    <w:rsid w:val="000B221B"/>
    <w:rsid w:val="000B2F66"/>
    <w:rsid w:val="000B53AD"/>
    <w:rsid w:val="000B566D"/>
    <w:rsid w:val="000B7C7A"/>
    <w:rsid w:val="000B7FC8"/>
    <w:rsid w:val="000C0490"/>
    <w:rsid w:val="000C1148"/>
    <w:rsid w:val="000C140F"/>
    <w:rsid w:val="000C1C6B"/>
    <w:rsid w:val="000C1F4A"/>
    <w:rsid w:val="000C35A7"/>
    <w:rsid w:val="000C3F45"/>
    <w:rsid w:val="000C4F41"/>
    <w:rsid w:val="000C6DB7"/>
    <w:rsid w:val="000D2A57"/>
    <w:rsid w:val="000D3AD6"/>
    <w:rsid w:val="000D3F5F"/>
    <w:rsid w:val="000D41FD"/>
    <w:rsid w:val="000D47F3"/>
    <w:rsid w:val="000D4A1F"/>
    <w:rsid w:val="000D4F1E"/>
    <w:rsid w:val="000D614B"/>
    <w:rsid w:val="000D730D"/>
    <w:rsid w:val="000E3712"/>
    <w:rsid w:val="000E40C5"/>
    <w:rsid w:val="000E4829"/>
    <w:rsid w:val="000E4938"/>
    <w:rsid w:val="000E6BBE"/>
    <w:rsid w:val="000F010D"/>
    <w:rsid w:val="000F0662"/>
    <w:rsid w:val="000F2DA1"/>
    <w:rsid w:val="000F4306"/>
    <w:rsid w:val="000F45DC"/>
    <w:rsid w:val="00101A85"/>
    <w:rsid w:val="0010281D"/>
    <w:rsid w:val="00102D02"/>
    <w:rsid w:val="00106984"/>
    <w:rsid w:val="001076BB"/>
    <w:rsid w:val="001143A9"/>
    <w:rsid w:val="00117C9F"/>
    <w:rsid w:val="001201B8"/>
    <w:rsid w:val="0012161D"/>
    <w:rsid w:val="001216D9"/>
    <w:rsid w:val="001224B1"/>
    <w:rsid w:val="00124265"/>
    <w:rsid w:val="00125777"/>
    <w:rsid w:val="00126EDC"/>
    <w:rsid w:val="001276F8"/>
    <w:rsid w:val="001300F3"/>
    <w:rsid w:val="001317B4"/>
    <w:rsid w:val="00131846"/>
    <w:rsid w:val="00134D37"/>
    <w:rsid w:val="001351A3"/>
    <w:rsid w:val="00137538"/>
    <w:rsid w:val="001405FD"/>
    <w:rsid w:val="001408CF"/>
    <w:rsid w:val="00143DA5"/>
    <w:rsid w:val="00146186"/>
    <w:rsid w:val="00147928"/>
    <w:rsid w:val="00150EC1"/>
    <w:rsid w:val="001510F2"/>
    <w:rsid w:val="00152662"/>
    <w:rsid w:val="00154621"/>
    <w:rsid w:val="00154C3D"/>
    <w:rsid w:val="0015519C"/>
    <w:rsid w:val="00162F6D"/>
    <w:rsid w:val="00167A5E"/>
    <w:rsid w:val="001739C9"/>
    <w:rsid w:val="00174168"/>
    <w:rsid w:val="00177207"/>
    <w:rsid w:val="0017770A"/>
    <w:rsid w:val="00181497"/>
    <w:rsid w:val="00182A89"/>
    <w:rsid w:val="00183DC5"/>
    <w:rsid w:val="001846ED"/>
    <w:rsid w:val="00184E9E"/>
    <w:rsid w:val="00190F1A"/>
    <w:rsid w:val="0019195E"/>
    <w:rsid w:val="00195C9E"/>
    <w:rsid w:val="00195E8F"/>
    <w:rsid w:val="001A0B90"/>
    <w:rsid w:val="001A0D12"/>
    <w:rsid w:val="001A1922"/>
    <w:rsid w:val="001A5A25"/>
    <w:rsid w:val="001B0631"/>
    <w:rsid w:val="001B132A"/>
    <w:rsid w:val="001B1DD3"/>
    <w:rsid w:val="001B2C3C"/>
    <w:rsid w:val="001C0008"/>
    <w:rsid w:val="001C1DF4"/>
    <w:rsid w:val="001C426D"/>
    <w:rsid w:val="001C47B5"/>
    <w:rsid w:val="001D0E19"/>
    <w:rsid w:val="001D21BF"/>
    <w:rsid w:val="001D2EF8"/>
    <w:rsid w:val="001D3F19"/>
    <w:rsid w:val="001D4173"/>
    <w:rsid w:val="001D4E71"/>
    <w:rsid w:val="001D5479"/>
    <w:rsid w:val="001D67CC"/>
    <w:rsid w:val="001D6B76"/>
    <w:rsid w:val="001E077E"/>
    <w:rsid w:val="001E223A"/>
    <w:rsid w:val="001E2D14"/>
    <w:rsid w:val="001E33BF"/>
    <w:rsid w:val="001E38EA"/>
    <w:rsid w:val="001E4178"/>
    <w:rsid w:val="001E6189"/>
    <w:rsid w:val="001E7942"/>
    <w:rsid w:val="001E7A4C"/>
    <w:rsid w:val="001E7E89"/>
    <w:rsid w:val="001F154F"/>
    <w:rsid w:val="001F19AD"/>
    <w:rsid w:val="001F2C2F"/>
    <w:rsid w:val="001F726A"/>
    <w:rsid w:val="0020139A"/>
    <w:rsid w:val="00202429"/>
    <w:rsid w:val="002027FF"/>
    <w:rsid w:val="0020347E"/>
    <w:rsid w:val="00205057"/>
    <w:rsid w:val="002116C8"/>
    <w:rsid w:val="00211B6A"/>
    <w:rsid w:val="002125C0"/>
    <w:rsid w:val="00213805"/>
    <w:rsid w:val="00215EC4"/>
    <w:rsid w:val="00217693"/>
    <w:rsid w:val="00220B77"/>
    <w:rsid w:val="00221852"/>
    <w:rsid w:val="00222293"/>
    <w:rsid w:val="0022569F"/>
    <w:rsid w:val="00226BAF"/>
    <w:rsid w:val="002330FF"/>
    <w:rsid w:val="00233A9B"/>
    <w:rsid w:val="00235BE9"/>
    <w:rsid w:val="00240344"/>
    <w:rsid w:val="00240605"/>
    <w:rsid w:val="0024279C"/>
    <w:rsid w:val="00244AA9"/>
    <w:rsid w:val="00245314"/>
    <w:rsid w:val="00251056"/>
    <w:rsid w:val="002517B2"/>
    <w:rsid w:val="00254972"/>
    <w:rsid w:val="00254F2F"/>
    <w:rsid w:val="00254F63"/>
    <w:rsid w:val="00255BF7"/>
    <w:rsid w:val="00255E82"/>
    <w:rsid w:val="00255EBE"/>
    <w:rsid w:val="00256F7B"/>
    <w:rsid w:val="002573A8"/>
    <w:rsid w:val="0026033A"/>
    <w:rsid w:val="00260DA4"/>
    <w:rsid w:val="00260F74"/>
    <w:rsid w:val="00264F58"/>
    <w:rsid w:val="00266198"/>
    <w:rsid w:val="00266855"/>
    <w:rsid w:val="00267CFC"/>
    <w:rsid w:val="0027291E"/>
    <w:rsid w:val="002740A4"/>
    <w:rsid w:val="00281B9C"/>
    <w:rsid w:val="00281E52"/>
    <w:rsid w:val="00286130"/>
    <w:rsid w:val="0028769E"/>
    <w:rsid w:val="00287B47"/>
    <w:rsid w:val="00296102"/>
    <w:rsid w:val="002A1C74"/>
    <w:rsid w:val="002A1DB3"/>
    <w:rsid w:val="002A2264"/>
    <w:rsid w:val="002A3B1C"/>
    <w:rsid w:val="002A6322"/>
    <w:rsid w:val="002B1BE5"/>
    <w:rsid w:val="002B4A31"/>
    <w:rsid w:val="002B5A38"/>
    <w:rsid w:val="002B6B07"/>
    <w:rsid w:val="002B7FA8"/>
    <w:rsid w:val="002C1CB5"/>
    <w:rsid w:val="002C34EA"/>
    <w:rsid w:val="002C42DE"/>
    <w:rsid w:val="002C7F0B"/>
    <w:rsid w:val="002D0BDA"/>
    <w:rsid w:val="002D1246"/>
    <w:rsid w:val="002D25C7"/>
    <w:rsid w:val="002D2668"/>
    <w:rsid w:val="002D3591"/>
    <w:rsid w:val="002D38FC"/>
    <w:rsid w:val="002D7A2E"/>
    <w:rsid w:val="002D7F10"/>
    <w:rsid w:val="002E0784"/>
    <w:rsid w:val="002E0B63"/>
    <w:rsid w:val="002E3014"/>
    <w:rsid w:val="002E40CE"/>
    <w:rsid w:val="002F0520"/>
    <w:rsid w:val="002F1189"/>
    <w:rsid w:val="002F2D60"/>
    <w:rsid w:val="002F735D"/>
    <w:rsid w:val="0030277F"/>
    <w:rsid w:val="00305BD7"/>
    <w:rsid w:val="00306433"/>
    <w:rsid w:val="00310F5A"/>
    <w:rsid w:val="0031190E"/>
    <w:rsid w:val="00320322"/>
    <w:rsid w:val="003208C5"/>
    <w:rsid w:val="00321B27"/>
    <w:rsid w:val="00323AAC"/>
    <w:rsid w:val="00323ED7"/>
    <w:rsid w:val="003270BA"/>
    <w:rsid w:val="00330838"/>
    <w:rsid w:val="0033318A"/>
    <w:rsid w:val="00334B5C"/>
    <w:rsid w:val="00336A87"/>
    <w:rsid w:val="00342C77"/>
    <w:rsid w:val="00347222"/>
    <w:rsid w:val="00352983"/>
    <w:rsid w:val="00353EF7"/>
    <w:rsid w:val="00354AE4"/>
    <w:rsid w:val="003552FA"/>
    <w:rsid w:val="00361534"/>
    <w:rsid w:val="00362E18"/>
    <w:rsid w:val="003644D4"/>
    <w:rsid w:val="00364572"/>
    <w:rsid w:val="0036651E"/>
    <w:rsid w:val="003671EB"/>
    <w:rsid w:val="00370B38"/>
    <w:rsid w:val="003725E1"/>
    <w:rsid w:val="0037277E"/>
    <w:rsid w:val="0037332E"/>
    <w:rsid w:val="00373A05"/>
    <w:rsid w:val="0037689E"/>
    <w:rsid w:val="003770FC"/>
    <w:rsid w:val="0037738F"/>
    <w:rsid w:val="0038178A"/>
    <w:rsid w:val="00385396"/>
    <w:rsid w:val="00392365"/>
    <w:rsid w:val="00393314"/>
    <w:rsid w:val="0039588B"/>
    <w:rsid w:val="00395E34"/>
    <w:rsid w:val="00397409"/>
    <w:rsid w:val="003A0E10"/>
    <w:rsid w:val="003A112A"/>
    <w:rsid w:val="003A404F"/>
    <w:rsid w:val="003B271E"/>
    <w:rsid w:val="003B2EC7"/>
    <w:rsid w:val="003C34C6"/>
    <w:rsid w:val="003C37BF"/>
    <w:rsid w:val="003D10DC"/>
    <w:rsid w:val="003D3688"/>
    <w:rsid w:val="003D386F"/>
    <w:rsid w:val="003D644C"/>
    <w:rsid w:val="003D6A52"/>
    <w:rsid w:val="003E24D4"/>
    <w:rsid w:val="003E3C19"/>
    <w:rsid w:val="003E5A9D"/>
    <w:rsid w:val="003E5C6A"/>
    <w:rsid w:val="003F2E24"/>
    <w:rsid w:val="003F31CD"/>
    <w:rsid w:val="003F3D55"/>
    <w:rsid w:val="003F4C79"/>
    <w:rsid w:val="003F5437"/>
    <w:rsid w:val="003F5FFE"/>
    <w:rsid w:val="003F63C1"/>
    <w:rsid w:val="003F7322"/>
    <w:rsid w:val="003F7B28"/>
    <w:rsid w:val="003F7C66"/>
    <w:rsid w:val="004000E3"/>
    <w:rsid w:val="00400523"/>
    <w:rsid w:val="00401011"/>
    <w:rsid w:val="00401A62"/>
    <w:rsid w:val="00401FCF"/>
    <w:rsid w:val="00410035"/>
    <w:rsid w:val="00411FC6"/>
    <w:rsid w:val="004166D7"/>
    <w:rsid w:val="00420087"/>
    <w:rsid w:val="004205B8"/>
    <w:rsid w:val="00421F69"/>
    <w:rsid w:val="00422CED"/>
    <w:rsid w:val="0042583A"/>
    <w:rsid w:val="00427C90"/>
    <w:rsid w:val="00430B33"/>
    <w:rsid w:val="004310AB"/>
    <w:rsid w:val="0043172D"/>
    <w:rsid w:val="00435C3C"/>
    <w:rsid w:val="00437D09"/>
    <w:rsid w:val="004414FE"/>
    <w:rsid w:val="00442A23"/>
    <w:rsid w:val="00442AF4"/>
    <w:rsid w:val="00442E2E"/>
    <w:rsid w:val="00442F07"/>
    <w:rsid w:val="00443EAF"/>
    <w:rsid w:val="00446B26"/>
    <w:rsid w:val="00450F55"/>
    <w:rsid w:val="00452B03"/>
    <w:rsid w:val="004537B6"/>
    <w:rsid w:val="00454D79"/>
    <w:rsid w:val="00457005"/>
    <w:rsid w:val="00460592"/>
    <w:rsid w:val="00461BCB"/>
    <w:rsid w:val="00462099"/>
    <w:rsid w:val="0046502C"/>
    <w:rsid w:val="00466509"/>
    <w:rsid w:val="00466E9C"/>
    <w:rsid w:val="00470D71"/>
    <w:rsid w:val="004775D2"/>
    <w:rsid w:val="0048368B"/>
    <w:rsid w:val="00484855"/>
    <w:rsid w:val="00485E1D"/>
    <w:rsid w:val="00490DDA"/>
    <w:rsid w:val="00492ACC"/>
    <w:rsid w:val="00495AAB"/>
    <w:rsid w:val="004966C9"/>
    <w:rsid w:val="00496AC7"/>
    <w:rsid w:val="004A1439"/>
    <w:rsid w:val="004A2FAD"/>
    <w:rsid w:val="004A532E"/>
    <w:rsid w:val="004A5803"/>
    <w:rsid w:val="004B1220"/>
    <w:rsid w:val="004B2291"/>
    <w:rsid w:val="004B2AA6"/>
    <w:rsid w:val="004B590D"/>
    <w:rsid w:val="004C25C9"/>
    <w:rsid w:val="004C3413"/>
    <w:rsid w:val="004C4B1A"/>
    <w:rsid w:val="004C64A6"/>
    <w:rsid w:val="004D307F"/>
    <w:rsid w:val="004D367F"/>
    <w:rsid w:val="004D36EF"/>
    <w:rsid w:val="004D4F1F"/>
    <w:rsid w:val="004D5ED1"/>
    <w:rsid w:val="004D7457"/>
    <w:rsid w:val="004E0753"/>
    <w:rsid w:val="004E0DEE"/>
    <w:rsid w:val="004E0DF1"/>
    <w:rsid w:val="004E1E56"/>
    <w:rsid w:val="004E36F0"/>
    <w:rsid w:val="004E4E8D"/>
    <w:rsid w:val="004E7043"/>
    <w:rsid w:val="004E717C"/>
    <w:rsid w:val="004E7EBD"/>
    <w:rsid w:val="004F2934"/>
    <w:rsid w:val="004F35F4"/>
    <w:rsid w:val="004F4222"/>
    <w:rsid w:val="004F7EDB"/>
    <w:rsid w:val="00501D92"/>
    <w:rsid w:val="00502299"/>
    <w:rsid w:val="005054C1"/>
    <w:rsid w:val="00510560"/>
    <w:rsid w:val="00511260"/>
    <w:rsid w:val="005144A0"/>
    <w:rsid w:val="00515DCE"/>
    <w:rsid w:val="00520429"/>
    <w:rsid w:val="0052155C"/>
    <w:rsid w:val="005218CA"/>
    <w:rsid w:val="00522E85"/>
    <w:rsid w:val="0052421B"/>
    <w:rsid w:val="00524647"/>
    <w:rsid w:val="0052486E"/>
    <w:rsid w:val="00524B9E"/>
    <w:rsid w:val="0052579A"/>
    <w:rsid w:val="0052632D"/>
    <w:rsid w:val="005271DC"/>
    <w:rsid w:val="005324E4"/>
    <w:rsid w:val="00533B78"/>
    <w:rsid w:val="005361C4"/>
    <w:rsid w:val="005362E0"/>
    <w:rsid w:val="00540FC2"/>
    <w:rsid w:val="0054179E"/>
    <w:rsid w:val="00541ED6"/>
    <w:rsid w:val="00543DD5"/>
    <w:rsid w:val="00546ECC"/>
    <w:rsid w:val="00553FFE"/>
    <w:rsid w:val="00555C1F"/>
    <w:rsid w:val="0055639A"/>
    <w:rsid w:val="00556E5F"/>
    <w:rsid w:val="00561609"/>
    <w:rsid w:val="00563E65"/>
    <w:rsid w:val="00564240"/>
    <w:rsid w:val="005654BE"/>
    <w:rsid w:val="005656B9"/>
    <w:rsid w:val="005669AB"/>
    <w:rsid w:val="005675C8"/>
    <w:rsid w:val="005721BF"/>
    <w:rsid w:val="00572513"/>
    <w:rsid w:val="005728F3"/>
    <w:rsid w:val="00572C25"/>
    <w:rsid w:val="00574D29"/>
    <w:rsid w:val="00577850"/>
    <w:rsid w:val="00581655"/>
    <w:rsid w:val="00582A0D"/>
    <w:rsid w:val="00582D28"/>
    <w:rsid w:val="005835EF"/>
    <w:rsid w:val="005837F5"/>
    <w:rsid w:val="00583EDD"/>
    <w:rsid w:val="00584E2D"/>
    <w:rsid w:val="005902FF"/>
    <w:rsid w:val="00590C7E"/>
    <w:rsid w:val="00590F20"/>
    <w:rsid w:val="00591CDD"/>
    <w:rsid w:val="00592166"/>
    <w:rsid w:val="005A01F0"/>
    <w:rsid w:val="005A1190"/>
    <w:rsid w:val="005A1394"/>
    <w:rsid w:val="005A1D7C"/>
    <w:rsid w:val="005A3702"/>
    <w:rsid w:val="005B1DA2"/>
    <w:rsid w:val="005B1FEE"/>
    <w:rsid w:val="005B2218"/>
    <w:rsid w:val="005B46F9"/>
    <w:rsid w:val="005B4832"/>
    <w:rsid w:val="005B5DA0"/>
    <w:rsid w:val="005B617A"/>
    <w:rsid w:val="005B6694"/>
    <w:rsid w:val="005B6A08"/>
    <w:rsid w:val="005B7459"/>
    <w:rsid w:val="005C1504"/>
    <w:rsid w:val="005C2582"/>
    <w:rsid w:val="005C3C10"/>
    <w:rsid w:val="005C6F18"/>
    <w:rsid w:val="005C7278"/>
    <w:rsid w:val="005D48C4"/>
    <w:rsid w:val="005D6823"/>
    <w:rsid w:val="005D6AFA"/>
    <w:rsid w:val="005D6DEC"/>
    <w:rsid w:val="005D7A94"/>
    <w:rsid w:val="005E2448"/>
    <w:rsid w:val="005E44F2"/>
    <w:rsid w:val="005E5594"/>
    <w:rsid w:val="005F194A"/>
    <w:rsid w:val="005F485F"/>
    <w:rsid w:val="00602894"/>
    <w:rsid w:val="00607CF7"/>
    <w:rsid w:val="006106E7"/>
    <w:rsid w:val="006147AE"/>
    <w:rsid w:val="00615DB4"/>
    <w:rsid w:val="00615F84"/>
    <w:rsid w:val="00616CBC"/>
    <w:rsid w:val="00621396"/>
    <w:rsid w:val="00623893"/>
    <w:rsid w:val="00623CB5"/>
    <w:rsid w:val="006260B7"/>
    <w:rsid w:val="00632431"/>
    <w:rsid w:val="00632DD4"/>
    <w:rsid w:val="0064050C"/>
    <w:rsid w:val="006415CF"/>
    <w:rsid w:val="00641F80"/>
    <w:rsid w:val="00643716"/>
    <w:rsid w:val="006455F3"/>
    <w:rsid w:val="00645F2C"/>
    <w:rsid w:val="0064779A"/>
    <w:rsid w:val="006511BC"/>
    <w:rsid w:val="00654D95"/>
    <w:rsid w:val="00663B7F"/>
    <w:rsid w:val="00665D59"/>
    <w:rsid w:val="006671D0"/>
    <w:rsid w:val="006712B4"/>
    <w:rsid w:val="00673181"/>
    <w:rsid w:val="00673F83"/>
    <w:rsid w:val="0067664F"/>
    <w:rsid w:val="00677076"/>
    <w:rsid w:val="0067722F"/>
    <w:rsid w:val="006810F3"/>
    <w:rsid w:val="006824BB"/>
    <w:rsid w:val="006832DD"/>
    <w:rsid w:val="00684C5B"/>
    <w:rsid w:val="006874ED"/>
    <w:rsid w:val="006913B7"/>
    <w:rsid w:val="006917F1"/>
    <w:rsid w:val="0069181E"/>
    <w:rsid w:val="00691AB4"/>
    <w:rsid w:val="00691B2A"/>
    <w:rsid w:val="00695AFD"/>
    <w:rsid w:val="00697358"/>
    <w:rsid w:val="006A0C2C"/>
    <w:rsid w:val="006A27E1"/>
    <w:rsid w:val="006A473C"/>
    <w:rsid w:val="006A4FBF"/>
    <w:rsid w:val="006A7801"/>
    <w:rsid w:val="006A7C43"/>
    <w:rsid w:val="006B05F0"/>
    <w:rsid w:val="006B10D2"/>
    <w:rsid w:val="006B130A"/>
    <w:rsid w:val="006B1C60"/>
    <w:rsid w:val="006B2871"/>
    <w:rsid w:val="006B62C8"/>
    <w:rsid w:val="006C0660"/>
    <w:rsid w:val="006C0984"/>
    <w:rsid w:val="006C17C6"/>
    <w:rsid w:val="006C2D6A"/>
    <w:rsid w:val="006C4698"/>
    <w:rsid w:val="006D0896"/>
    <w:rsid w:val="006D1858"/>
    <w:rsid w:val="006D1AFC"/>
    <w:rsid w:val="006D3F5A"/>
    <w:rsid w:val="006D450E"/>
    <w:rsid w:val="006D4624"/>
    <w:rsid w:val="006D5421"/>
    <w:rsid w:val="006D7559"/>
    <w:rsid w:val="006E049F"/>
    <w:rsid w:val="006E1444"/>
    <w:rsid w:val="006E38C2"/>
    <w:rsid w:val="006F16C9"/>
    <w:rsid w:val="006F24D1"/>
    <w:rsid w:val="006F490A"/>
    <w:rsid w:val="006F55CC"/>
    <w:rsid w:val="006F6B3A"/>
    <w:rsid w:val="006F7653"/>
    <w:rsid w:val="006F7883"/>
    <w:rsid w:val="00701004"/>
    <w:rsid w:val="00703DDD"/>
    <w:rsid w:val="00707CBD"/>
    <w:rsid w:val="007116D2"/>
    <w:rsid w:val="00712600"/>
    <w:rsid w:val="00713F34"/>
    <w:rsid w:val="007216BB"/>
    <w:rsid w:val="0072245B"/>
    <w:rsid w:val="00723B82"/>
    <w:rsid w:val="00723D06"/>
    <w:rsid w:val="0072489F"/>
    <w:rsid w:val="00724A6B"/>
    <w:rsid w:val="007255A0"/>
    <w:rsid w:val="00725782"/>
    <w:rsid w:val="00730B6A"/>
    <w:rsid w:val="00732687"/>
    <w:rsid w:val="00736C69"/>
    <w:rsid w:val="007400CA"/>
    <w:rsid w:val="00741201"/>
    <w:rsid w:val="00744E48"/>
    <w:rsid w:val="00745856"/>
    <w:rsid w:val="00745C87"/>
    <w:rsid w:val="00746EA6"/>
    <w:rsid w:val="00747060"/>
    <w:rsid w:val="00751AC2"/>
    <w:rsid w:val="00754B08"/>
    <w:rsid w:val="00754D09"/>
    <w:rsid w:val="00754EF8"/>
    <w:rsid w:val="00756A76"/>
    <w:rsid w:val="0075718A"/>
    <w:rsid w:val="00757A3F"/>
    <w:rsid w:val="00762AB6"/>
    <w:rsid w:val="00762BB9"/>
    <w:rsid w:val="00765741"/>
    <w:rsid w:val="00765CC0"/>
    <w:rsid w:val="00770227"/>
    <w:rsid w:val="00770B8E"/>
    <w:rsid w:val="00773482"/>
    <w:rsid w:val="0077578D"/>
    <w:rsid w:val="00775EE5"/>
    <w:rsid w:val="00776278"/>
    <w:rsid w:val="00777958"/>
    <w:rsid w:val="00777C70"/>
    <w:rsid w:val="00780E23"/>
    <w:rsid w:val="00781B80"/>
    <w:rsid w:val="00785D0A"/>
    <w:rsid w:val="00787293"/>
    <w:rsid w:val="00791386"/>
    <w:rsid w:val="00791DD9"/>
    <w:rsid w:val="00791F48"/>
    <w:rsid w:val="00793DA5"/>
    <w:rsid w:val="00794D96"/>
    <w:rsid w:val="00796AAF"/>
    <w:rsid w:val="0079776D"/>
    <w:rsid w:val="007A04C1"/>
    <w:rsid w:val="007A0CDC"/>
    <w:rsid w:val="007A4286"/>
    <w:rsid w:val="007A4964"/>
    <w:rsid w:val="007A49EF"/>
    <w:rsid w:val="007A4CA7"/>
    <w:rsid w:val="007A79BD"/>
    <w:rsid w:val="007A7E27"/>
    <w:rsid w:val="007B0F98"/>
    <w:rsid w:val="007B4684"/>
    <w:rsid w:val="007B50F4"/>
    <w:rsid w:val="007B53A8"/>
    <w:rsid w:val="007B585F"/>
    <w:rsid w:val="007B5EBD"/>
    <w:rsid w:val="007B7057"/>
    <w:rsid w:val="007B7626"/>
    <w:rsid w:val="007C063B"/>
    <w:rsid w:val="007C2EC9"/>
    <w:rsid w:val="007C2EE8"/>
    <w:rsid w:val="007C5A60"/>
    <w:rsid w:val="007C6B57"/>
    <w:rsid w:val="007D0629"/>
    <w:rsid w:val="007D09A2"/>
    <w:rsid w:val="007D1DF9"/>
    <w:rsid w:val="007D3F2F"/>
    <w:rsid w:val="007D442E"/>
    <w:rsid w:val="007D4DEF"/>
    <w:rsid w:val="007D5458"/>
    <w:rsid w:val="007E001A"/>
    <w:rsid w:val="007E085A"/>
    <w:rsid w:val="007E1C8A"/>
    <w:rsid w:val="007E2B26"/>
    <w:rsid w:val="007E4357"/>
    <w:rsid w:val="007E5DB0"/>
    <w:rsid w:val="007F16F4"/>
    <w:rsid w:val="007F2BF7"/>
    <w:rsid w:val="007F393C"/>
    <w:rsid w:val="007F58EB"/>
    <w:rsid w:val="007F5D2C"/>
    <w:rsid w:val="007F6A1F"/>
    <w:rsid w:val="0080128E"/>
    <w:rsid w:val="00804A64"/>
    <w:rsid w:val="00805DE6"/>
    <w:rsid w:val="00812C47"/>
    <w:rsid w:val="008151BF"/>
    <w:rsid w:val="0081647F"/>
    <w:rsid w:val="00820BB3"/>
    <w:rsid w:val="008213AF"/>
    <w:rsid w:val="00821BDA"/>
    <w:rsid w:val="00821E6B"/>
    <w:rsid w:val="00822886"/>
    <w:rsid w:val="008252C2"/>
    <w:rsid w:val="00825B70"/>
    <w:rsid w:val="00826AC8"/>
    <w:rsid w:val="0083089A"/>
    <w:rsid w:val="008314A1"/>
    <w:rsid w:val="0083481B"/>
    <w:rsid w:val="00837F6B"/>
    <w:rsid w:val="0084670D"/>
    <w:rsid w:val="00850410"/>
    <w:rsid w:val="008505BF"/>
    <w:rsid w:val="00853F4A"/>
    <w:rsid w:val="00854F73"/>
    <w:rsid w:val="008557FD"/>
    <w:rsid w:val="00856247"/>
    <w:rsid w:val="00861827"/>
    <w:rsid w:val="00861F3D"/>
    <w:rsid w:val="008631B4"/>
    <w:rsid w:val="00864767"/>
    <w:rsid w:val="00866598"/>
    <w:rsid w:val="008678B3"/>
    <w:rsid w:val="00870546"/>
    <w:rsid w:val="00870874"/>
    <w:rsid w:val="008733D2"/>
    <w:rsid w:val="00875E3E"/>
    <w:rsid w:val="00875EED"/>
    <w:rsid w:val="0087613B"/>
    <w:rsid w:val="00877156"/>
    <w:rsid w:val="008802F7"/>
    <w:rsid w:val="008805D2"/>
    <w:rsid w:val="00881A9A"/>
    <w:rsid w:val="00883E15"/>
    <w:rsid w:val="00884705"/>
    <w:rsid w:val="008859FC"/>
    <w:rsid w:val="00885B7D"/>
    <w:rsid w:val="008874B4"/>
    <w:rsid w:val="00890284"/>
    <w:rsid w:val="00891EB1"/>
    <w:rsid w:val="00892E51"/>
    <w:rsid w:val="008946F0"/>
    <w:rsid w:val="00894946"/>
    <w:rsid w:val="00895ABA"/>
    <w:rsid w:val="00896284"/>
    <w:rsid w:val="00897DEA"/>
    <w:rsid w:val="008A0392"/>
    <w:rsid w:val="008A1796"/>
    <w:rsid w:val="008A618C"/>
    <w:rsid w:val="008A6908"/>
    <w:rsid w:val="008A6F09"/>
    <w:rsid w:val="008B1821"/>
    <w:rsid w:val="008B2AA6"/>
    <w:rsid w:val="008B2DA7"/>
    <w:rsid w:val="008B3821"/>
    <w:rsid w:val="008B4F8D"/>
    <w:rsid w:val="008B6195"/>
    <w:rsid w:val="008C0033"/>
    <w:rsid w:val="008C1DC7"/>
    <w:rsid w:val="008C1EDF"/>
    <w:rsid w:val="008C1F2B"/>
    <w:rsid w:val="008C4C7E"/>
    <w:rsid w:val="008C73B1"/>
    <w:rsid w:val="008C7D1B"/>
    <w:rsid w:val="008D24A0"/>
    <w:rsid w:val="008D342E"/>
    <w:rsid w:val="008D4A8F"/>
    <w:rsid w:val="008D5154"/>
    <w:rsid w:val="008D5AFD"/>
    <w:rsid w:val="008E2DC7"/>
    <w:rsid w:val="008E387D"/>
    <w:rsid w:val="008E4A0D"/>
    <w:rsid w:val="008E4B15"/>
    <w:rsid w:val="008E71AB"/>
    <w:rsid w:val="008E7B7D"/>
    <w:rsid w:val="008F18AE"/>
    <w:rsid w:val="008F29A7"/>
    <w:rsid w:val="008F5769"/>
    <w:rsid w:val="008F6816"/>
    <w:rsid w:val="008F68FF"/>
    <w:rsid w:val="00900B1D"/>
    <w:rsid w:val="00900C56"/>
    <w:rsid w:val="00900CBD"/>
    <w:rsid w:val="00900D6E"/>
    <w:rsid w:val="0090245A"/>
    <w:rsid w:val="00903895"/>
    <w:rsid w:val="00903EE0"/>
    <w:rsid w:val="009054F2"/>
    <w:rsid w:val="00910779"/>
    <w:rsid w:val="009129EE"/>
    <w:rsid w:val="00912B07"/>
    <w:rsid w:val="009142D1"/>
    <w:rsid w:val="00914F77"/>
    <w:rsid w:val="0091507F"/>
    <w:rsid w:val="00915BCA"/>
    <w:rsid w:val="00915BCF"/>
    <w:rsid w:val="00915CD9"/>
    <w:rsid w:val="00917EFD"/>
    <w:rsid w:val="0092267C"/>
    <w:rsid w:val="009247ED"/>
    <w:rsid w:val="0092480F"/>
    <w:rsid w:val="00924D72"/>
    <w:rsid w:val="00926D2C"/>
    <w:rsid w:val="009317F1"/>
    <w:rsid w:val="009323C4"/>
    <w:rsid w:val="009326A3"/>
    <w:rsid w:val="00932D96"/>
    <w:rsid w:val="00936037"/>
    <w:rsid w:val="00937687"/>
    <w:rsid w:val="00940DEF"/>
    <w:rsid w:val="009476B6"/>
    <w:rsid w:val="009476F3"/>
    <w:rsid w:val="00947D3C"/>
    <w:rsid w:val="0095352C"/>
    <w:rsid w:val="00953D21"/>
    <w:rsid w:val="00956BA1"/>
    <w:rsid w:val="00957FAE"/>
    <w:rsid w:val="00960DBD"/>
    <w:rsid w:val="0097168F"/>
    <w:rsid w:val="009724D4"/>
    <w:rsid w:val="00973D37"/>
    <w:rsid w:val="00974045"/>
    <w:rsid w:val="0097648A"/>
    <w:rsid w:val="0098026B"/>
    <w:rsid w:val="00991080"/>
    <w:rsid w:val="00991471"/>
    <w:rsid w:val="00991761"/>
    <w:rsid w:val="00995F65"/>
    <w:rsid w:val="009978A5"/>
    <w:rsid w:val="00997A04"/>
    <w:rsid w:val="009A431D"/>
    <w:rsid w:val="009B1AFF"/>
    <w:rsid w:val="009B414A"/>
    <w:rsid w:val="009B528D"/>
    <w:rsid w:val="009C0428"/>
    <w:rsid w:val="009C3880"/>
    <w:rsid w:val="009C4129"/>
    <w:rsid w:val="009C44E2"/>
    <w:rsid w:val="009C5C4D"/>
    <w:rsid w:val="009C6E02"/>
    <w:rsid w:val="009D1E2D"/>
    <w:rsid w:val="009D2D69"/>
    <w:rsid w:val="009D3780"/>
    <w:rsid w:val="009D49E8"/>
    <w:rsid w:val="009D6B7B"/>
    <w:rsid w:val="009D7F16"/>
    <w:rsid w:val="009E2DDA"/>
    <w:rsid w:val="009E4ED2"/>
    <w:rsid w:val="009E7515"/>
    <w:rsid w:val="009F025D"/>
    <w:rsid w:val="009F3802"/>
    <w:rsid w:val="009F5AE5"/>
    <w:rsid w:val="009F6550"/>
    <w:rsid w:val="00A03613"/>
    <w:rsid w:val="00A05AF3"/>
    <w:rsid w:val="00A07F1E"/>
    <w:rsid w:val="00A11187"/>
    <w:rsid w:val="00A11D61"/>
    <w:rsid w:val="00A13BDD"/>
    <w:rsid w:val="00A1466C"/>
    <w:rsid w:val="00A14A66"/>
    <w:rsid w:val="00A21CC7"/>
    <w:rsid w:val="00A22230"/>
    <w:rsid w:val="00A22542"/>
    <w:rsid w:val="00A230E3"/>
    <w:rsid w:val="00A23EE0"/>
    <w:rsid w:val="00A31126"/>
    <w:rsid w:val="00A3260B"/>
    <w:rsid w:val="00A33A61"/>
    <w:rsid w:val="00A378FD"/>
    <w:rsid w:val="00A40FC6"/>
    <w:rsid w:val="00A4239C"/>
    <w:rsid w:val="00A44FC7"/>
    <w:rsid w:val="00A45131"/>
    <w:rsid w:val="00A46456"/>
    <w:rsid w:val="00A51211"/>
    <w:rsid w:val="00A51592"/>
    <w:rsid w:val="00A569A4"/>
    <w:rsid w:val="00A57E38"/>
    <w:rsid w:val="00A622A7"/>
    <w:rsid w:val="00A62DC8"/>
    <w:rsid w:val="00A67416"/>
    <w:rsid w:val="00A727D0"/>
    <w:rsid w:val="00A733BF"/>
    <w:rsid w:val="00A773D7"/>
    <w:rsid w:val="00A90D73"/>
    <w:rsid w:val="00A913EF"/>
    <w:rsid w:val="00A92015"/>
    <w:rsid w:val="00A9274E"/>
    <w:rsid w:val="00A94AAA"/>
    <w:rsid w:val="00A95C0E"/>
    <w:rsid w:val="00A962D7"/>
    <w:rsid w:val="00AA0FBB"/>
    <w:rsid w:val="00AA2757"/>
    <w:rsid w:val="00AA2AEA"/>
    <w:rsid w:val="00AA3936"/>
    <w:rsid w:val="00AA3FAE"/>
    <w:rsid w:val="00AA40D2"/>
    <w:rsid w:val="00AA4F81"/>
    <w:rsid w:val="00AA6D39"/>
    <w:rsid w:val="00AA713D"/>
    <w:rsid w:val="00AA732A"/>
    <w:rsid w:val="00AA7466"/>
    <w:rsid w:val="00AB1B8F"/>
    <w:rsid w:val="00AB208B"/>
    <w:rsid w:val="00AB23EA"/>
    <w:rsid w:val="00AB466B"/>
    <w:rsid w:val="00AB6CD1"/>
    <w:rsid w:val="00AC1A5B"/>
    <w:rsid w:val="00AC3111"/>
    <w:rsid w:val="00AC34F7"/>
    <w:rsid w:val="00AC4618"/>
    <w:rsid w:val="00AD08D4"/>
    <w:rsid w:val="00AD4D5C"/>
    <w:rsid w:val="00AE4491"/>
    <w:rsid w:val="00AE5657"/>
    <w:rsid w:val="00AE5CDC"/>
    <w:rsid w:val="00AE5F1D"/>
    <w:rsid w:val="00AE7706"/>
    <w:rsid w:val="00AF57EF"/>
    <w:rsid w:val="00AF69CA"/>
    <w:rsid w:val="00B00E40"/>
    <w:rsid w:val="00B0201B"/>
    <w:rsid w:val="00B0201D"/>
    <w:rsid w:val="00B03070"/>
    <w:rsid w:val="00B04C56"/>
    <w:rsid w:val="00B07384"/>
    <w:rsid w:val="00B1094A"/>
    <w:rsid w:val="00B12178"/>
    <w:rsid w:val="00B1264C"/>
    <w:rsid w:val="00B12B32"/>
    <w:rsid w:val="00B132DE"/>
    <w:rsid w:val="00B1342F"/>
    <w:rsid w:val="00B135B6"/>
    <w:rsid w:val="00B154A9"/>
    <w:rsid w:val="00B1564B"/>
    <w:rsid w:val="00B15B6B"/>
    <w:rsid w:val="00B176C4"/>
    <w:rsid w:val="00B20079"/>
    <w:rsid w:val="00B20DA8"/>
    <w:rsid w:val="00B21C05"/>
    <w:rsid w:val="00B21D7A"/>
    <w:rsid w:val="00B23C6D"/>
    <w:rsid w:val="00B24722"/>
    <w:rsid w:val="00B25036"/>
    <w:rsid w:val="00B269D1"/>
    <w:rsid w:val="00B3049E"/>
    <w:rsid w:val="00B32DA5"/>
    <w:rsid w:val="00B34437"/>
    <w:rsid w:val="00B37A41"/>
    <w:rsid w:val="00B40310"/>
    <w:rsid w:val="00B4189A"/>
    <w:rsid w:val="00B41988"/>
    <w:rsid w:val="00B46C41"/>
    <w:rsid w:val="00B47307"/>
    <w:rsid w:val="00B507A8"/>
    <w:rsid w:val="00B55193"/>
    <w:rsid w:val="00B55478"/>
    <w:rsid w:val="00B5681C"/>
    <w:rsid w:val="00B56B9C"/>
    <w:rsid w:val="00B570B2"/>
    <w:rsid w:val="00B60B08"/>
    <w:rsid w:val="00B61153"/>
    <w:rsid w:val="00B61731"/>
    <w:rsid w:val="00B67127"/>
    <w:rsid w:val="00B726DA"/>
    <w:rsid w:val="00B74755"/>
    <w:rsid w:val="00B77AEE"/>
    <w:rsid w:val="00B80F8F"/>
    <w:rsid w:val="00B83649"/>
    <w:rsid w:val="00B86821"/>
    <w:rsid w:val="00B90063"/>
    <w:rsid w:val="00B9125E"/>
    <w:rsid w:val="00B91767"/>
    <w:rsid w:val="00B91E73"/>
    <w:rsid w:val="00B93584"/>
    <w:rsid w:val="00B94203"/>
    <w:rsid w:val="00B952C5"/>
    <w:rsid w:val="00B97168"/>
    <w:rsid w:val="00BA05A4"/>
    <w:rsid w:val="00BA15A0"/>
    <w:rsid w:val="00BA4B74"/>
    <w:rsid w:val="00BA4C54"/>
    <w:rsid w:val="00BA670C"/>
    <w:rsid w:val="00BA7393"/>
    <w:rsid w:val="00BB3C87"/>
    <w:rsid w:val="00BB4F08"/>
    <w:rsid w:val="00BB5B19"/>
    <w:rsid w:val="00BB5D80"/>
    <w:rsid w:val="00BB7085"/>
    <w:rsid w:val="00BB7218"/>
    <w:rsid w:val="00BC3F30"/>
    <w:rsid w:val="00BC3F92"/>
    <w:rsid w:val="00BC4931"/>
    <w:rsid w:val="00BD318F"/>
    <w:rsid w:val="00BD3A96"/>
    <w:rsid w:val="00BD6E5A"/>
    <w:rsid w:val="00BF2B3A"/>
    <w:rsid w:val="00BF35A8"/>
    <w:rsid w:val="00BF4387"/>
    <w:rsid w:val="00BF43E6"/>
    <w:rsid w:val="00BF45E3"/>
    <w:rsid w:val="00BF5856"/>
    <w:rsid w:val="00BF5899"/>
    <w:rsid w:val="00BF5A01"/>
    <w:rsid w:val="00BF790C"/>
    <w:rsid w:val="00C00241"/>
    <w:rsid w:val="00C0296B"/>
    <w:rsid w:val="00C0306D"/>
    <w:rsid w:val="00C03E38"/>
    <w:rsid w:val="00C04C9A"/>
    <w:rsid w:val="00C06878"/>
    <w:rsid w:val="00C06EB6"/>
    <w:rsid w:val="00C0755A"/>
    <w:rsid w:val="00C10114"/>
    <w:rsid w:val="00C107FE"/>
    <w:rsid w:val="00C1171B"/>
    <w:rsid w:val="00C177CD"/>
    <w:rsid w:val="00C214BF"/>
    <w:rsid w:val="00C22D22"/>
    <w:rsid w:val="00C23B0D"/>
    <w:rsid w:val="00C2461B"/>
    <w:rsid w:val="00C24C13"/>
    <w:rsid w:val="00C26DE8"/>
    <w:rsid w:val="00C27145"/>
    <w:rsid w:val="00C27964"/>
    <w:rsid w:val="00C31D67"/>
    <w:rsid w:val="00C33DBA"/>
    <w:rsid w:val="00C3511C"/>
    <w:rsid w:val="00C353B9"/>
    <w:rsid w:val="00C37C20"/>
    <w:rsid w:val="00C42443"/>
    <w:rsid w:val="00C4355A"/>
    <w:rsid w:val="00C46A2F"/>
    <w:rsid w:val="00C4770E"/>
    <w:rsid w:val="00C50632"/>
    <w:rsid w:val="00C51EA1"/>
    <w:rsid w:val="00C52844"/>
    <w:rsid w:val="00C543BA"/>
    <w:rsid w:val="00C547AF"/>
    <w:rsid w:val="00C54DE1"/>
    <w:rsid w:val="00C54F0D"/>
    <w:rsid w:val="00C55B79"/>
    <w:rsid w:val="00C56F0E"/>
    <w:rsid w:val="00C6012A"/>
    <w:rsid w:val="00C61862"/>
    <w:rsid w:val="00C61DEA"/>
    <w:rsid w:val="00C628F9"/>
    <w:rsid w:val="00C62D27"/>
    <w:rsid w:val="00C63A31"/>
    <w:rsid w:val="00C63B2E"/>
    <w:rsid w:val="00C73203"/>
    <w:rsid w:val="00C74544"/>
    <w:rsid w:val="00C761FE"/>
    <w:rsid w:val="00C77C5B"/>
    <w:rsid w:val="00C806EB"/>
    <w:rsid w:val="00C81D57"/>
    <w:rsid w:val="00C823BD"/>
    <w:rsid w:val="00C82F25"/>
    <w:rsid w:val="00C83FA0"/>
    <w:rsid w:val="00C87C8D"/>
    <w:rsid w:val="00C87E53"/>
    <w:rsid w:val="00C90DE7"/>
    <w:rsid w:val="00C91759"/>
    <w:rsid w:val="00C92B27"/>
    <w:rsid w:val="00C96F99"/>
    <w:rsid w:val="00CA0C18"/>
    <w:rsid w:val="00CA247D"/>
    <w:rsid w:val="00CA2F24"/>
    <w:rsid w:val="00CA2F80"/>
    <w:rsid w:val="00CA4EC4"/>
    <w:rsid w:val="00CA590D"/>
    <w:rsid w:val="00CA7092"/>
    <w:rsid w:val="00CA717B"/>
    <w:rsid w:val="00CB1458"/>
    <w:rsid w:val="00CB2150"/>
    <w:rsid w:val="00CB2640"/>
    <w:rsid w:val="00CB2650"/>
    <w:rsid w:val="00CB4AEB"/>
    <w:rsid w:val="00CB61C7"/>
    <w:rsid w:val="00CB6B9C"/>
    <w:rsid w:val="00CC3FC2"/>
    <w:rsid w:val="00CC49E5"/>
    <w:rsid w:val="00CC61AF"/>
    <w:rsid w:val="00CC6290"/>
    <w:rsid w:val="00CC668A"/>
    <w:rsid w:val="00CD0A3D"/>
    <w:rsid w:val="00CD4B2A"/>
    <w:rsid w:val="00CD6F5A"/>
    <w:rsid w:val="00CE18E6"/>
    <w:rsid w:val="00CE277B"/>
    <w:rsid w:val="00CE28D5"/>
    <w:rsid w:val="00CE3DC7"/>
    <w:rsid w:val="00CE50B2"/>
    <w:rsid w:val="00CE7830"/>
    <w:rsid w:val="00CF1692"/>
    <w:rsid w:val="00CF216E"/>
    <w:rsid w:val="00CF5A86"/>
    <w:rsid w:val="00CF6B0A"/>
    <w:rsid w:val="00D02506"/>
    <w:rsid w:val="00D040E6"/>
    <w:rsid w:val="00D04B62"/>
    <w:rsid w:val="00D05202"/>
    <w:rsid w:val="00D06EA9"/>
    <w:rsid w:val="00D06F13"/>
    <w:rsid w:val="00D112C3"/>
    <w:rsid w:val="00D12B26"/>
    <w:rsid w:val="00D14C65"/>
    <w:rsid w:val="00D15268"/>
    <w:rsid w:val="00D16762"/>
    <w:rsid w:val="00D21B1C"/>
    <w:rsid w:val="00D242C5"/>
    <w:rsid w:val="00D246BB"/>
    <w:rsid w:val="00D25293"/>
    <w:rsid w:val="00D25AF2"/>
    <w:rsid w:val="00D26845"/>
    <w:rsid w:val="00D301DC"/>
    <w:rsid w:val="00D32777"/>
    <w:rsid w:val="00D341CA"/>
    <w:rsid w:val="00D34B24"/>
    <w:rsid w:val="00D35398"/>
    <w:rsid w:val="00D36706"/>
    <w:rsid w:val="00D37067"/>
    <w:rsid w:val="00D37D87"/>
    <w:rsid w:val="00D37DED"/>
    <w:rsid w:val="00D40C45"/>
    <w:rsid w:val="00D4241B"/>
    <w:rsid w:val="00D43F69"/>
    <w:rsid w:val="00D450F9"/>
    <w:rsid w:val="00D47413"/>
    <w:rsid w:val="00D47851"/>
    <w:rsid w:val="00D57260"/>
    <w:rsid w:val="00D60AB6"/>
    <w:rsid w:val="00D62BA5"/>
    <w:rsid w:val="00D6486E"/>
    <w:rsid w:val="00D6519F"/>
    <w:rsid w:val="00D66DE8"/>
    <w:rsid w:val="00D6711F"/>
    <w:rsid w:val="00D7004D"/>
    <w:rsid w:val="00D70E63"/>
    <w:rsid w:val="00D74BB2"/>
    <w:rsid w:val="00D76393"/>
    <w:rsid w:val="00D80838"/>
    <w:rsid w:val="00D811D2"/>
    <w:rsid w:val="00D814E0"/>
    <w:rsid w:val="00D8382C"/>
    <w:rsid w:val="00D86615"/>
    <w:rsid w:val="00D86B0F"/>
    <w:rsid w:val="00D86ED2"/>
    <w:rsid w:val="00D876C8"/>
    <w:rsid w:val="00D94649"/>
    <w:rsid w:val="00D94B72"/>
    <w:rsid w:val="00D95700"/>
    <w:rsid w:val="00DA0274"/>
    <w:rsid w:val="00DA2163"/>
    <w:rsid w:val="00DA3CFB"/>
    <w:rsid w:val="00DA4868"/>
    <w:rsid w:val="00DA4DBC"/>
    <w:rsid w:val="00DA7103"/>
    <w:rsid w:val="00DB28AE"/>
    <w:rsid w:val="00DB7448"/>
    <w:rsid w:val="00DC041F"/>
    <w:rsid w:val="00DC1F89"/>
    <w:rsid w:val="00DC35C5"/>
    <w:rsid w:val="00DC3958"/>
    <w:rsid w:val="00DC674A"/>
    <w:rsid w:val="00DD37EE"/>
    <w:rsid w:val="00DD3A10"/>
    <w:rsid w:val="00DD4A9F"/>
    <w:rsid w:val="00DD5E63"/>
    <w:rsid w:val="00DE2A00"/>
    <w:rsid w:val="00DE32D5"/>
    <w:rsid w:val="00DE3DF9"/>
    <w:rsid w:val="00DE6F6F"/>
    <w:rsid w:val="00DF136D"/>
    <w:rsid w:val="00DF1585"/>
    <w:rsid w:val="00DF39A6"/>
    <w:rsid w:val="00DF7B02"/>
    <w:rsid w:val="00E0060D"/>
    <w:rsid w:val="00E018FF"/>
    <w:rsid w:val="00E01980"/>
    <w:rsid w:val="00E02E88"/>
    <w:rsid w:val="00E04CDD"/>
    <w:rsid w:val="00E056DF"/>
    <w:rsid w:val="00E078FB"/>
    <w:rsid w:val="00E1091C"/>
    <w:rsid w:val="00E10D60"/>
    <w:rsid w:val="00E10E98"/>
    <w:rsid w:val="00E1283D"/>
    <w:rsid w:val="00E12A2B"/>
    <w:rsid w:val="00E149C2"/>
    <w:rsid w:val="00E160F5"/>
    <w:rsid w:val="00E17CF8"/>
    <w:rsid w:val="00E20C07"/>
    <w:rsid w:val="00E22299"/>
    <w:rsid w:val="00E23187"/>
    <w:rsid w:val="00E251CA"/>
    <w:rsid w:val="00E25BB2"/>
    <w:rsid w:val="00E27879"/>
    <w:rsid w:val="00E27AEF"/>
    <w:rsid w:val="00E30C02"/>
    <w:rsid w:val="00E333A0"/>
    <w:rsid w:val="00E3384C"/>
    <w:rsid w:val="00E35686"/>
    <w:rsid w:val="00E3610C"/>
    <w:rsid w:val="00E37942"/>
    <w:rsid w:val="00E442C7"/>
    <w:rsid w:val="00E46621"/>
    <w:rsid w:val="00E479BD"/>
    <w:rsid w:val="00E52B6E"/>
    <w:rsid w:val="00E54D91"/>
    <w:rsid w:val="00E61175"/>
    <w:rsid w:val="00E634A5"/>
    <w:rsid w:val="00E63F9D"/>
    <w:rsid w:val="00E64CC6"/>
    <w:rsid w:val="00E6677E"/>
    <w:rsid w:val="00E71A27"/>
    <w:rsid w:val="00E725DF"/>
    <w:rsid w:val="00E73C4C"/>
    <w:rsid w:val="00E7438F"/>
    <w:rsid w:val="00E758A7"/>
    <w:rsid w:val="00E76B39"/>
    <w:rsid w:val="00E8002B"/>
    <w:rsid w:val="00E810B2"/>
    <w:rsid w:val="00E81452"/>
    <w:rsid w:val="00E86BDE"/>
    <w:rsid w:val="00E86C3E"/>
    <w:rsid w:val="00E900AD"/>
    <w:rsid w:val="00E943F6"/>
    <w:rsid w:val="00E95B49"/>
    <w:rsid w:val="00E97604"/>
    <w:rsid w:val="00EA0A5F"/>
    <w:rsid w:val="00EA317A"/>
    <w:rsid w:val="00EB0030"/>
    <w:rsid w:val="00EB485A"/>
    <w:rsid w:val="00EB6AF1"/>
    <w:rsid w:val="00EC20C3"/>
    <w:rsid w:val="00EC38F1"/>
    <w:rsid w:val="00EC47FC"/>
    <w:rsid w:val="00EC55D5"/>
    <w:rsid w:val="00EC647D"/>
    <w:rsid w:val="00EC6FD6"/>
    <w:rsid w:val="00EC7419"/>
    <w:rsid w:val="00ED0184"/>
    <w:rsid w:val="00ED175C"/>
    <w:rsid w:val="00ED3E82"/>
    <w:rsid w:val="00EE15C6"/>
    <w:rsid w:val="00EE38BD"/>
    <w:rsid w:val="00EE567F"/>
    <w:rsid w:val="00EE6702"/>
    <w:rsid w:val="00EE68C3"/>
    <w:rsid w:val="00EF193E"/>
    <w:rsid w:val="00EF64AD"/>
    <w:rsid w:val="00F01177"/>
    <w:rsid w:val="00F038FC"/>
    <w:rsid w:val="00F0486C"/>
    <w:rsid w:val="00F05D37"/>
    <w:rsid w:val="00F063DE"/>
    <w:rsid w:val="00F06DCF"/>
    <w:rsid w:val="00F07600"/>
    <w:rsid w:val="00F07D2B"/>
    <w:rsid w:val="00F201E4"/>
    <w:rsid w:val="00F21180"/>
    <w:rsid w:val="00F22091"/>
    <w:rsid w:val="00F2332A"/>
    <w:rsid w:val="00F2532F"/>
    <w:rsid w:val="00F25D29"/>
    <w:rsid w:val="00F2682A"/>
    <w:rsid w:val="00F307A6"/>
    <w:rsid w:val="00F32212"/>
    <w:rsid w:val="00F35F7B"/>
    <w:rsid w:val="00F36491"/>
    <w:rsid w:val="00F40C9C"/>
    <w:rsid w:val="00F42239"/>
    <w:rsid w:val="00F4225E"/>
    <w:rsid w:val="00F42ADF"/>
    <w:rsid w:val="00F44780"/>
    <w:rsid w:val="00F451BA"/>
    <w:rsid w:val="00F45244"/>
    <w:rsid w:val="00F45BB9"/>
    <w:rsid w:val="00F53621"/>
    <w:rsid w:val="00F559B4"/>
    <w:rsid w:val="00F57791"/>
    <w:rsid w:val="00F63517"/>
    <w:rsid w:val="00F63604"/>
    <w:rsid w:val="00F64B5D"/>
    <w:rsid w:val="00F65BFF"/>
    <w:rsid w:val="00F65C7C"/>
    <w:rsid w:val="00F65C8B"/>
    <w:rsid w:val="00F66758"/>
    <w:rsid w:val="00F66E20"/>
    <w:rsid w:val="00F71BE0"/>
    <w:rsid w:val="00F72328"/>
    <w:rsid w:val="00F729F0"/>
    <w:rsid w:val="00F74917"/>
    <w:rsid w:val="00F7613D"/>
    <w:rsid w:val="00F77121"/>
    <w:rsid w:val="00F802F2"/>
    <w:rsid w:val="00F83D0D"/>
    <w:rsid w:val="00F86038"/>
    <w:rsid w:val="00F911A3"/>
    <w:rsid w:val="00F9341F"/>
    <w:rsid w:val="00F9489B"/>
    <w:rsid w:val="00F94B34"/>
    <w:rsid w:val="00F97935"/>
    <w:rsid w:val="00FA01C3"/>
    <w:rsid w:val="00FA2026"/>
    <w:rsid w:val="00FA5189"/>
    <w:rsid w:val="00FA6DF5"/>
    <w:rsid w:val="00FB3610"/>
    <w:rsid w:val="00FB64F9"/>
    <w:rsid w:val="00FB7D4E"/>
    <w:rsid w:val="00FC028E"/>
    <w:rsid w:val="00FC038A"/>
    <w:rsid w:val="00FC075E"/>
    <w:rsid w:val="00FC15CF"/>
    <w:rsid w:val="00FC3D51"/>
    <w:rsid w:val="00FC5BCB"/>
    <w:rsid w:val="00FD168F"/>
    <w:rsid w:val="00FD749A"/>
    <w:rsid w:val="00FE02CD"/>
    <w:rsid w:val="00FE290D"/>
    <w:rsid w:val="00FE2DD4"/>
    <w:rsid w:val="00FE53E2"/>
    <w:rsid w:val="00FE5A9B"/>
    <w:rsid w:val="00FE69E8"/>
    <w:rsid w:val="00FE77F7"/>
    <w:rsid w:val="00FF17B8"/>
    <w:rsid w:val="00FF6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91CDFC2-DBF0-4B90-9AA9-991E5295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32F"/>
    <w:rPr>
      <w:sz w:val="24"/>
      <w:lang w:val="en-AU"/>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before="240" w:after="60"/>
      <w:outlineLvl w:val="2"/>
    </w:pPr>
    <w:rPr>
      <w:rFonts w:ascii="Arial" w:hAnsi="Arial"/>
    </w:rPr>
  </w:style>
  <w:style w:type="paragraph" w:styleId="4">
    <w:name w:val="heading 4"/>
    <w:basedOn w:val="a"/>
    <w:next w:val="a"/>
    <w:qFormat/>
    <w:pPr>
      <w:keepNext/>
      <w:spacing w:before="240" w:after="60"/>
      <w:outlineLvl w:val="3"/>
    </w:pPr>
    <w:rPr>
      <w:rFonts w:ascii="Arial" w:hAnsi="Arial"/>
      <w:b/>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sz w:val="20"/>
    </w:rPr>
  </w:style>
  <w:style w:type="paragraph" w:styleId="8">
    <w:name w:val="heading 8"/>
    <w:basedOn w:val="a"/>
    <w:next w:val="a"/>
    <w:qFormat/>
    <w:pPr>
      <w:spacing w:before="240" w:after="60"/>
      <w:outlineLvl w:val="7"/>
    </w:pPr>
    <w:rPr>
      <w:rFonts w:ascii="Arial" w:hAnsi="Arial"/>
      <w:i/>
      <w:sz w:val="20"/>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rPr>
      <w:lang w:eastAsia="x-none"/>
    </w:rPr>
  </w:style>
  <w:style w:type="paragraph" w:customStyle="1" w:styleId="MELegal1">
    <w:name w:val="ME Legal 1"/>
    <w:basedOn w:val="a"/>
    <w:next w:val="a"/>
    <w:pPr>
      <w:numPr>
        <w:numId w:val="1"/>
      </w:numPr>
      <w:spacing w:after="240"/>
      <w:outlineLvl w:val="0"/>
    </w:pPr>
  </w:style>
  <w:style w:type="paragraph" w:customStyle="1" w:styleId="MELegal2">
    <w:name w:val="ME Legal 2"/>
    <w:basedOn w:val="a"/>
    <w:next w:val="a"/>
    <w:pPr>
      <w:numPr>
        <w:ilvl w:val="1"/>
        <w:numId w:val="2"/>
      </w:numPr>
      <w:spacing w:after="240"/>
      <w:outlineLvl w:val="1"/>
    </w:pPr>
  </w:style>
  <w:style w:type="paragraph" w:customStyle="1" w:styleId="MELegal3">
    <w:name w:val="ME Legal 3"/>
    <w:basedOn w:val="a"/>
    <w:next w:val="a"/>
    <w:pPr>
      <w:numPr>
        <w:ilvl w:val="2"/>
        <w:numId w:val="3"/>
      </w:numPr>
      <w:spacing w:after="240"/>
      <w:ind w:left="1702" w:hanging="851"/>
      <w:outlineLvl w:val="2"/>
    </w:pPr>
  </w:style>
  <w:style w:type="paragraph" w:customStyle="1" w:styleId="MELegal4">
    <w:name w:val="ME Legal 4"/>
    <w:basedOn w:val="a"/>
    <w:next w:val="a"/>
    <w:pPr>
      <w:numPr>
        <w:ilvl w:val="3"/>
        <w:numId w:val="4"/>
      </w:numPr>
      <w:spacing w:after="240"/>
      <w:outlineLvl w:val="3"/>
    </w:pPr>
  </w:style>
  <w:style w:type="paragraph" w:customStyle="1" w:styleId="MELegal5">
    <w:name w:val="ME Legal 5"/>
    <w:basedOn w:val="a"/>
    <w:next w:val="a"/>
    <w:pPr>
      <w:numPr>
        <w:ilvl w:val="4"/>
        <w:numId w:val="5"/>
      </w:numPr>
      <w:spacing w:after="240"/>
      <w:ind w:left="3403" w:hanging="851"/>
      <w:outlineLvl w:val="4"/>
    </w:pPr>
  </w:style>
  <w:style w:type="paragraph" w:customStyle="1" w:styleId="MELegal6">
    <w:name w:val="ME Legal 6"/>
    <w:basedOn w:val="a"/>
    <w:next w:val="a"/>
    <w:pPr>
      <w:numPr>
        <w:ilvl w:val="5"/>
        <w:numId w:val="6"/>
      </w:numPr>
      <w:spacing w:after="240"/>
      <w:outlineLvl w:val="5"/>
    </w:pPr>
  </w:style>
  <w:style w:type="paragraph" w:customStyle="1" w:styleId="MELegal7">
    <w:name w:val="ME Legal 7"/>
    <w:basedOn w:val="a"/>
    <w:next w:val="a"/>
    <w:pPr>
      <w:numPr>
        <w:ilvl w:val="6"/>
        <w:numId w:val="7"/>
      </w:numPr>
      <w:spacing w:after="240"/>
      <w:ind w:left="5104" w:hanging="851"/>
      <w:outlineLvl w:val="6"/>
    </w:pPr>
  </w:style>
  <w:style w:type="paragraph" w:customStyle="1" w:styleId="MEGen1">
    <w:name w:val="ME Gen 1"/>
    <w:basedOn w:val="a"/>
    <w:next w:val="a"/>
    <w:pPr>
      <w:numPr>
        <w:numId w:val="12"/>
      </w:numPr>
      <w:spacing w:after="240"/>
      <w:outlineLvl w:val="0"/>
    </w:pPr>
  </w:style>
  <w:style w:type="paragraph" w:customStyle="1" w:styleId="MEGen2">
    <w:name w:val="ME Gen 2"/>
    <w:basedOn w:val="a"/>
    <w:next w:val="a"/>
    <w:pPr>
      <w:numPr>
        <w:ilvl w:val="1"/>
        <w:numId w:val="13"/>
      </w:numPr>
      <w:spacing w:after="240"/>
      <w:outlineLvl w:val="1"/>
    </w:pPr>
  </w:style>
  <w:style w:type="paragraph" w:customStyle="1" w:styleId="MEGen3">
    <w:name w:val="ME Gen 3"/>
    <w:basedOn w:val="a"/>
    <w:next w:val="a"/>
    <w:pPr>
      <w:numPr>
        <w:ilvl w:val="2"/>
        <w:numId w:val="14"/>
      </w:numPr>
      <w:spacing w:after="240"/>
      <w:outlineLvl w:val="2"/>
    </w:pPr>
  </w:style>
  <w:style w:type="paragraph" w:customStyle="1" w:styleId="MEGen4">
    <w:name w:val="ME Gen 4"/>
    <w:basedOn w:val="a"/>
    <w:next w:val="a"/>
    <w:pPr>
      <w:numPr>
        <w:ilvl w:val="3"/>
        <w:numId w:val="15"/>
      </w:numPr>
      <w:spacing w:after="240"/>
      <w:outlineLvl w:val="3"/>
    </w:pPr>
  </w:style>
  <w:style w:type="paragraph" w:customStyle="1" w:styleId="MEGen5">
    <w:name w:val="ME Gen 5"/>
    <w:basedOn w:val="a"/>
    <w:next w:val="a"/>
    <w:pPr>
      <w:numPr>
        <w:ilvl w:val="4"/>
        <w:numId w:val="16"/>
      </w:numPr>
      <w:spacing w:after="240"/>
      <w:outlineLvl w:val="4"/>
    </w:pPr>
  </w:style>
  <w:style w:type="paragraph" w:customStyle="1" w:styleId="MEGen6">
    <w:name w:val="ME Gen 6"/>
    <w:basedOn w:val="a"/>
    <w:next w:val="a"/>
    <w:pPr>
      <w:numPr>
        <w:ilvl w:val="5"/>
        <w:numId w:val="17"/>
      </w:numPr>
      <w:spacing w:after="240"/>
      <w:outlineLvl w:val="5"/>
    </w:pPr>
  </w:style>
  <w:style w:type="paragraph" w:customStyle="1" w:styleId="MEGen7">
    <w:name w:val="ME Gen 7"/>
    <w:basedOn w:val="a"/>
    <w:next w:val="a"/>
    <w:pPr>
      <w:numPr>
        <w:ilvl w:val="6"/>
        <w:numId w:val="18"/>
      </w:numPr>
      <w:spacing w:after="240"/>
      <w:outlineLvl w:val="6"/>
    </w:pPr>
  </w:style>
  <w:style w:type="character" w:styleId="a5">
    <w:name w:val="line number"/>
    <w:basedOn w:val="a0"/>
  </w:style>
  <w:style w:type="paragraph" w:customStyle="1" w:styleId="Legal1">
    <w:name w:val="Legal 1"/>
    <w:basedOn w:val="a"/>
    <w:next w:val="a"/>
    <w:pPr>
      <w:numPr>
        <w:numId w:val="25"/>
      </w:numPr>
      <w:spacing w:after="240"/>
      <w:outlineLvl w:val="0"/>
    </w:pPr>
  </w:style>
  <w:style w:type="paragraph" w:customStyle="1" w:styleId="Legal2">
    <w:name w:val="Legal 2"/>
    <w:basedOn w:val="a"/>
    <w:next w:val="a"/>
    <w:pPr>
      <w:numPr>
        <w:ilvl w:val="1"/>
        <w:numId w:val="26"/>
      </w:numPr>
      <w:spacing w:after="240"/>
      <w:outlineLvl w:val="1"/>
    </w:pPr>
  </w:style>
  <w:style w:type="paragraph" w:customStyle="1" w:styleId="Legal3">
    <w:name w:val="Legal 3"/>
    <w:basedOn w:val="a"/>
    <w:next w:val="a"/>
    <w:pPr>
      <w:numPr>
        <w:ilvl w:val="2"/>
        <w:numId w:val="27"/>
      </w:numPr>
      <w:spacing w:after="240"/>
      <w:outlineLvl w:val="2"/>
    </w:pPr>
  </w:style>
  <w:style w:type="paragraph" w:customStyle="1" w:styleId="Legal4">
    <w:name w:val="Legal 4"/>
    <w:basedOn w:val="a"/>
    <w:next w:val="a"/>
    <w:pPr>
      <w:numPr>
        <w:ilvl w:val="3"/>
        <w:numId w:val="28"/>
      </w:numPr>
      <w:spacing w:after="240"/>
      <w:outlineLvl w:val="3"/>
    </w:pPr>
  </w:style>
  <w:style w:type="paragraph" w:customStyle="1" w:styleId="Legal5">
    <w:name w:val="Legal 5"/>
    <w:basedOn w:val="a"/>
    <w:next w:val="a"/>
    <w:pPr>
      <w:numPr>
        <w:ilvl w:val="4"/>
        <w:numId w:val="29"/>
      </w:numPr>
      <w:spacing w:after="240"/>
      <w:outlineLvl w:val="4"/>
    </w:pPr>
  </w:style>
  <w:style w:type="paragraph" w:customStyle="1" w:styleId="Legal6">
    <w:name w:val="Legal 6"/>
    <w:basedOn w:val="a"/>
    <w:next w:val="a"/>
    <w:pPr>
      <w:numPr>
        <w:ilvl w:val="5"/>
        <w:numId w:val="30"/>
      </w:numPr>
      <w:spacing w:after="240"/>
      <w:outlineLvl w:val="5"/>
    </w:pPr>
  </w:style>
  <w:style w:type="paragraph" w:customStyle="1" w:styleId="Legal7">
    <w:name w:val="Legal 7"/>
    <w:basedOn w:val="a"/>
    <w:next w:val="a"/>
    <w:pPr>
      <w:numPr>
        <w:ilvl w:val="6"/>
        <w:numId w:val="31"/>
      </w:numPr>
      <w:spacing w:after="240"/>
      <w:outlineLvl w:val="6"/>
    </w:pPr>
  </w:style>
  <w:style w:type="paragraph" w:customStyle="1" w:styleId="Legal8">
    <w:name w:val="Legal 8"/>
    <w:basedOn w:val="a"/>
    <w:next w:val="a"/>
    <w:pPr>
      <w:numPr>
        <w:ilvl w:val="7"/>
        <w:numId w:val="32"/>
      </w:numPr>
      <w:spacing w:after="240"/>
      <w:outlineLvl w:val="7"/>
    </w:pPr>
  </w:style>
  <w:style w:type="paragraph" w:styleId="a6">
    <w:name w:val="Message Header"/>
    <w:basedOn w:val="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customStyle="1" w:styleId="Level1">
    <w:name w:val="Level 1"/>
    <w:basedOn w:val="a"/>
    <w:next w:val="a"/>
    <w:pPr>
      <w:numPr>
        <w:numId w:val="33"/>
      </w:numPr>
      <w:spacing w:after="240"/>
      <w:outlineLvl w:val="0"/>
    </w:pPr>
  </w:style>
  <w:style w:type="paragraph" w:customStyle="1" w:styleId="Level2">
    <w:name w:val="Level 2"/>
    <w:basedOn w:val="a"/>
    <w:next w:val="a"/>
    <w:pPr>
      <w:numPr>
        <w:ilvl w:val="1"/>
        <w:numId w:val="34"/>
      </w:numPr>
      <w:spacing w:after="240"/>
      <w:outlineLvl w:val="1"/>
    </w:pPr>
  </w:style>
  <w:style w:type="paragraph" w:customStyle="1" w:styleId="Level3">
    <w:name w:val="Level 3"/>
    <w:basedOn w:val="a"/>
    <w:next w:val="a"/>
    <w:pPr>
      <w:numPr>
        <w:ilvl w:val="2"/>
        <w:numId w:val="35"/>
      </w:numPr>
      <w:spacing w:after="240"/>
      <w:outlineLvl w:val="2"/>
    </w:pPr>
  </w:style>
  <w:style w:type="paragraph" w:customStyle="1" w:styleId="Level4">
    <w:name w:val="Level 4"/>
    <w:basedOn w:val="a"/>
    <w:next w:val="a"/>
    <w:pPr>
      <w:numPr>
        <w:ilvl w:val="3"/>
        <w:numId w:val="36"/>
      </w:numPr>
      <w:spacing w:after="240"/>
      <w:outlineLvl w:val="3"/>
    </w:pPr>
  </w:style>
  <w:style w:type="paragraph" w:customStyle="1" w:styleId="Level5">
    <w:name w:val="Level 5"/>
    <w:basedOn w:val="a"/>
    <w:next w:val="a"/>
    <w:pPr>
      <w:numPr>
        <w:ilvl w:val="4"/>
        <w:numId w:val="37"/>
      </w:numPr>
      <w:spacing w:after="240"/>
      <w:outlineLvl w:val="4"/>
    </w:pPr>
  </w:style>
  <w:style w:type="paragraph" w:styleId="a7">
    <w:name w:val="footer"/>
    <w:basedOn w:val="a"/>
    <w:link w:val="a8"/>
    <w:uiPriority w:val="99"/>
    <w:pPr>
      <w:tabs>
        <w:tab w:val="center" w:pos="4320"/>
        <w:tab w:val="right" w:pos="8640"/>
      </w:tabs>
    </w:pPr>
    <w:rPr>
      <w:lang w:eastAsia="x-none"/>
    </w:rPr>
  </w:style>
  <w:style w:type="character" w:styleId="a9">
    <w:name w:val="page number"/>
    <w:basedOn w:val="a0"/>
  </w:style>
  <w:style w:type="paragraph" w:customStyle="1" w:styleId="Indent1">
    <w:name w:val="Indent 1"/>
    <w:basedOn w:val="a"/>
    <w:pPr>
      <w:spacing w:after="240"/>
      <w:ind w:left="851"/>
    </w:pPr>
  </w:style>
  <w:style w:type="paragraph" w:customStyle="1" w:styleId="PartL1">
    <w:name w:val="Part L1"/>
    <w:basedOn w:val="a"/>
    <w:next w:val="a"/>
    <w:pPr>
      <w:numPr>
        <w:numId w:val="38"/>
      </w:numPr>
      <w:tabs>
        <w:tab w:val="clear" w:pos="1080"/>
      </w:tabs>
      <w:spacing w:after="240"/>
      <w:outlineLvl w:val="0"/>
    </w:pPr>
  </w:style>
  <w:style w:type="paragraph" w:customStyle="1" w:styleId="PartL2">
    <w:name w:val="Part L2"/>
    <w:basedOn w:val="a"/>
    <w:next w:val="a"/>
    <w:pPr>
      <w:numPr>
        <w:ilvl w:val="1"/>
        <w:numId w:val="39"/>
      </w:numPr>
      <w:spacing w:after="240"/>
      <w:outlineLvl w:val="1"/>
    </w:pPr>
  </w:style>
  <w:style w:type="paragraph" w:customStyle="1" w:styleId="PartL3">
    <w:name w:val="Part L3"/>
    <w:basedOn w:val="a"/>
    <w:next w:val="a"/>
    <w:pPr>
      <w:numPr>
        <w:ilvl w:val="2"/>
        <w:numId w:val="40"/>
      </w:numPr>
      <w:spacing w:after="240"/>
      <w:outlineLvl w:val="2"/>
    </w:pPr>
  </w:style>
  <w:style w:type="paragraph" w:customStyle="1" w:styleId="PartL4">
    <w:name w:val="Part L4"/>
    <w:basedOn w:val="a"/>
    <w:next w:val="a"/>
    <w:pPr>
      <w:numPr>
        <w:ilvl w:val="3"/>
        <w:numId w:val="41"/>
      </w:numPr>
      <w:spacing w:after="240"/>
      <w:outlineLvl w:val="3"/>
    </w:pPr>
  </w:style>
  <w:style w:type="paragraph" w:customStyle="1" w:styleId="PartL5">
    <w:name w:val="Part L5"/>
    <w:basedOn w:val="a"/>
    <w:next w:val="a"/>
    <w:pPr>
      <w:numPr>
        <w:ilvl w:val="4"/>
        <w:numId w:val="42"/>
      </w:numPr>
      <w:spacing w:after="240"/>
      <w:outlineLvl w:val="4"/>
    </w:pPr>
  </w:style>
  <w:style w:type="paragraph" w:customStyle="1" w:styleId="PartL6">
    <w:name w:val="Part L6"/>
    <w:basedOn w:val="a"/>
    <w:next w:val="a"/>
    <w:pPr>
      <w:numPr>
        <w:ilvl w:val="5"/>
        <w:numId w:val="43"/>
      </w:numPr>
      <w:spacing w:after="240"/>
      <w:outlineLvl w:val="5"/>
    </w:pPr>
  </w:style>
  <w:style w:type="paragraph" w:customStyle="1" w:styleId="PartL7">
    <w:name w:val="Part L7"/>
    <w:basedOn w:val="a"/>
    <w:next w:val="a"/>
    <w:pPr>
      <w:numPr>
        <w:ilvl w:val="6"/>
        <w:numId w:val="44"/>
      </w:numPr>
      <w:spacing w:after="240"/>
      <w:outlineLvl w:val="6"/>
    </w:pPr>
  </w:style>
  <w:style w:type="paragraph" w:customStyle="1" w:styleId="ScheduleL1">
    <w:name w:val="Schedule L1"/>
    <w:basedOn w:val="a"/>
    <w:next w:val="a"/>
    <w:pPr>
      <w:numPr>
        <w:numId w:val="45"/>
      </w:numPr>
      <w:spacing w:after="240"/>
      <w:jc w:val="center"/>
      <w:outlineLvl w:val="0"/>
    </w:pPr>
  </w:style>
  <w:style w:type="paragraph" w:customStyle="1" w:styleId="ScheduleL2">
    <w:name w:val="Schedule L2"/>
    <w:basedOn w:val="a"/>
    <w:next w:val="a"/>
    <w:pPr>
      <w:numPr>
        <w:ilvl w:val="1"/>
        <w:numId w:val="46"/>
      </w:numPr>
      <w:spacing w:after="240"/>
      <w:outlineLvl w:val="1"/>
    </w:pPr>
  </w:style>
  <w:style w:type="paragraph" w:customStyle="1" w:styleId="ScheduleL3">
    <w:name w:val="Schedule L3"/>
    <w:basedOn w:val="a"/>
    <w:next w:val="a"/>
    <w:pPr>
      <w:numPr>
        <w:ilvl w:val="2"/>
        <w:numId w:val="47"/>
      </w:numPr>
      <w:spacing w:after="240"/>
      <w:outlineLvl w:val="2"/>
    </w:pPr>
  </w:style>
  <w:style w:type="paragraph" w:customStyle="1" w:styleId="ScheduleL4">
    <w:name w:val="Schedule L4"/>
    <w:basedOn w:val="a"/>
    <w:next w:val="a"/>
    <w:pPr>
      <w:numPr>
        <w:ilvl w:val="3"/>
        <w:numId w:val="48"/>
      </w:numPr>
      <w:spacing w:after="240"/>
      <w:outlineLvl w:val="3"/>
    </w:pPr>
  </w:style>
  <w:style w:type="paragraph" w:customStyle="1" w:styleId="ScheduleL5">
    <w:name w:val="Schedule L5"/>
    <w:basedOn w:val="a"/>
    <w:next w:val="a"/>
    <w:pPr>
      <w:numPr>
        <w:ilvl w:val="4"/>
        <w:numId w:val="49"/>
      </w:numPr>
      <w:spacing w:after="240"/>
      <w:outlineLvl w:val="4"/>
    </w:pPr>
  </w:style>
  <w:style w:type="paragraph" w:customStyle="1" w:styleId="ScheduleL6">
    <w:name w:val="Schedule L6"/>
    <w:basedOn w:val="a"/>
    <w:next w:val="a"/>
    <w:pPr>
      <w:numPr>
        <w:ilvl w:val="5"/>
        <w:numId w:val="50"/>
      </w:numPr>
      <w:spacing w:after="240"/>
      <w:outlineLvl w:val="5"/>
    </w:pPr>
  </w:style>
  <w:style w:type="paragraph" w:customStyle="1" w:styleId="MEBasic1">
    <w:name w:val="ME Basic 1"/>
    <w:basedOn w:val="a"/>
    <w:next w:val="a"/>
    <w:pPr>
      <w:numPr>
        <w:numId w:val="8"/>
      </w:numPr>
      <w:spacing w:after="240"/>
    </w:pPr>
  </w:style>
  <w:style w:type="paragraph" w:customStyle="1" w:styleId="SectionL1">
    <w:name w:val="Section L1"/>
    <w:basedOn w:val="a"/>
    <w:next w:val="a"/>
    <w:pPr>
      <w:numPr>
        <w:numId w:val="51"/>
      </w:numPr>
      <w:tabs>
        <w:tab w:val="clear" w:pos="1800"/>
      </w:tabs>
      <w:spacing w:after="240"/>
      <w:outlineLvl w:val="0"/>
    </w:pPr>
  </w:style>
  <w:style w:type="paragraph" w:customStyle="1" w:styleId="SectionL2">
    <w:name w:val="Section L2"/>
    <w:basedOn w:val="a"/>
    <w:next w:val="a"/>
    <w:pPr>
      <w:numPr>
        <w:ilvl w:val="1"/>
        <w:numId w:val="52"/>
      </w:numPr>
      <w:spacing w:after="240"/>
      <w:outlineLvl w:val="1"/>
    </w:pPr>
  </w:style>
  <w:style w:type="paragraph" w:customStyle="1" w:styleId="SectionL3">
    <w:name w:val="Section L3"/>
    <w:basedOn w:val="a"/>
    <w:next w:val="a"/>
    <w:pPr>
      <w:numPr>
        <w:ilvl w:val="2"/>
        <w:numId w:val="53"/>
      </w:numPr>
      <w:spacing w:after="240"/>
      <w:outlineLvl w:val="2"/>
    </w:pPr>
  </w:style>
  <w:style w:type="paragraph" w:customStyle="1" w:styleId="SectionL4">
    <w:name w:val="Section L4"/>
    <w:basedOn w:val="a"/>
    <w:next w:val="a"/>
    <w:pPr>
      <w:numPr>
        <w:ilvl w:val="3"/>
        <w:numId w:val="54"/>
      </w:numPr>
      <w:spacing w:after="240"/>
      <w:outlineLvl w:val="3"/>
    </w:pPr>
  </w:style>
  <w:style w:type="paragraph" w:customStyle="1" w:styleId="SectionL5">
    <w:name w:val="Section L5"/>
    <w:basedOn w:val="a"/>
    <w:next w:val="a"/>
    <w:pPr>
      <w:numPr>
        <w:ilvl w:val="4"/>
        <w:numId w:val="55"/>
      </w:numPr>
      <w:spacing w:after="240"/>
      <w:outlineLvl w:val="4"/>
    </w:pPr>
  </w:style>
  <w:style w:type="paragraph" w:customStyle="1" w:styleId="SectionL6">
    <w:name w:val="Section L6"/>
    <w:basedOn w:val="a"/>
    <w:next w:val="a"/>
    <w:pPr>
      <w:numPr>
        <w:ilvl w:val="5"/>
        <w:numId w:val="56"/>
      </w:numPr>
      <w:spacing w:after="240"/>
      <w:outlineLvl w:val="5"/>
    </w:pPr>
  </w:style>
  <w:style w:type="paragraph" w:customStyle="1" w:styleId="SectionL7">
    <w:name w:val="Section L7"/>
    <w:basedOn w:val="a"/>
    <w:next w:val="a"/>
    <w:pPr>
      <w:numPr>
        <w:ilvl w:val="6"/>
        <w:numId w:val="57"/>
      </w:numPr>
      <w:spacing w:after="240"/>
      <w:outlineLvl w:val="6"/>
    </w:pPr>
  </w:style>
  <w:style w:type="paragraph" w:customStyle="1" w:styleId="MEBasic2">
    <w:name w:val="ME Basic 2"/>
    <w:basedOn w:val="a"/>
    <w:next w:val="a"/>
    <w:pPr>
      <w:numPr>
        <w:ilvl w:val="1"/>
        <w:numId w:val="9"/>
      </w:numPr>
      <w:spacing w:after="240"/>
    </w:pPr>
  </w:style>
  <w:style w:type="paragraph" w:customStyle="1" w:styleId="MEBasic3">
    <w:name w:val="ME Basic 3"/>
    <w:basedOn w:val="a"/>
    <w:next w:val="a"/>
    <w:pPr>
      <w:numPr>
        <w:ilvl w:val="2"/>
        <w:numId w:val="10"/>
      </w:numPr>
      <w:spacing w:after="240"/>
    </w:pPr>
  </w:style>
  <w:style w:type="paragraph" w:customStyle="1" w:styleId="MEBasic4">
    <w:name w:val="ME Basic 4"/>
    <w:basedOn w:val="a"/>
    <w:next w:val="a"/>
    <w:pPr>
      <w:numPr>
        <w:ilvl w:val="3"/>
        <w:numId w:val="11"/>
      </w:numPr>
      <w:spacing w:after="240"/>
    </w:pPr>
  </w:style>
  <w:style w:type="paragraph" w:customStyle="1" w:styleId="MENoIndent1">
    <w:name w:val="ME NoIndent 1"/>
    <w:basedOn w:val="a"/>
    <w:next w:val="a"/>
    <w:pPr>
      <w:numPr>
        <w:numId w:val="19"/>
      </w:numPr>
    </w:pPr>
  </w:style>
  <w:style w:type="paragraph" w:customStyle="1" w:styleId="MENoIndent2">
    <w:name w:val="ME NoIndent 2"/>
    <w:basedOn w:val="MENoIndent1"/>
    <w:next w:val="a"/>
    <w:pPr>
      <w:numPr>
        <w:ilvl w:val="1"/>
        <w:numId w:val="20"/>
      </w:numPr>
    </w:pPr>
  </w:style>
  <w:style w:type="paragraph" w:customStyle="1" w:styleId="MENoIndent3">
    <w:name w:val="ME NoIndent 3"/>
    <w:basedOn w:val="a"/>
    <w:next w:val="a"/>
    <w:pPr>
      <w:numPr>
        <w:ilvl w:val="2"/>
        <w:numId w:val="21"/>
      </w:numPr>
    </w:pPr>
  </w:style>
  <w:style w:type="paragraph" w:customStyle="1" w:styleId="MENoIndent4">
    <w:name w:val="ME NoIndent 4"/>
    <w:basedOn w:val="a"/>
    <w:next w:val="a"/>
    <w:pPr>
      <w:numPr>
        <w:ilvl w:val="3"/>
        <w:numId w:val="22"/>
      </w:numPr>
    </w:pPr>
  </w:style>
  <w:style w:type="paragraph" w:customStyle="1" w:styleId="MENoIndent5">
    <w:name w:val="ME NoIndent 5"/>
    <w:basedOn w:val="a"/>
    <w:next w:val="a"/>
    <w:pPr>
      <w:numPr>
        <w:ilvl w:val="4"/>
        <w:numId w:val="23"/>
      </w:numPr>
    </w:pPr>
  </w:style>
  <w:style w:type="paragraph" w:customStyle="1" w:styleId="MENoIndent6">
    <w:name w:val="ME NoIndent 6"/>
    <w:basedOn w:val="a"/>
    <w:next w:val="a"/>
    <w:pPr>
      <w:numPr>
        <w:ilvl w:val="5"/>
        <w:numId w:val="24"/>
      </w:numPr>
    </w:pPr>
  </w:style>
  <w:style w:type="paragraph" w:styleId="aa">
    <w:name w:val="Balloon Text"/>
    <w:basedOn w:val="a"/>
    <w:semiHidden/>
    <w:rsid w:val="00C6012A"/>
    <w:rPr>
      <w:sz w:val="18"/>
      <w:szCs w:val="18"/>
    </w:rPr>
  </w:style>
  <w:style w:type="table" w:styleId="ab">
    <w:name w:val="Table Grid"/>
    <w:basedOn w:val="a1"/>
    <w:rsid w:val="000C3F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sid w:val="00793DA5"/>
    <w:rPr>
      <w:b/>
      <w:bCs/>
    </w:rPr>
  </w:style>
  <w:style w:type="character" w:styleId="ad">
    <w:name w:val="Hyperlink"/>
    <w:rsid w:val="00FA2026"/>
    <w:rPr>
      <w:color w:val="CCCCCC"/>
      <w:u w:val="single"/>
    </w:rPr>
  </w:style>
  <w:style w:type="paragraph" w:customStyle="1" w:styleId="title2">
    <w:name w:val="title2"/>
    <w:basedOn w:val="a"/>
    <w:rsid w:val="00F21180"/>
    <w:pPr>
      <w:spacing w:before="100" w:beforeAutospacing="1" w:after="100" w:afterAutospacing="1"/>
    </w:pPr>
    <w:rPr>
      <w:rFonts w:ascii="宋体" w:hAnsi="宋体" w:cs="宋体"/>
      <w:color w:val="000000"/>
      <w:sz w:val="21"/>
      <w:szCs w:val="21"/>
      <w:lang w:val="en-US"/>
    </w:rPr>
  </w:style>
  <w:style w:type="character" w:customStyle="1" w:styleId="juliet">
    <w:name w:val="juliet"/>
    <w:semiHidden/>
    <w:rsid w:val="00B20079"/>
    <w:rPr>
      <w:rFonts w:ascii="Arial" w:eastAsia="宋体" w:hAnsi="Arial" w:cs="Arial"/>
      <w:color w:val="auto"/>
      <w:sz w:val="18"/>
      <w:szCs w:val="20"/>
    </w:rPr>
  </w:style>
  <w:style w:type="paragraph" w:styleId="ae">
    <w:name w:val="List Paragraph"/>
    <w:basedOn w:val="a"/>
    <w:uiPriority w:val="34"/>
    <w:qFormat/>
    <w:rsid w:val="00080AD6"/>
    <w:pPr>
      <w:ind w:firstLine="420"/>
      <w:jc w:val="both"/>
    </w:pPr>
    <w:rPr>
      <w:rFonts w:ascii="Calibri" w:hAnsi="Calibri" w:cs="宋体"/>
      <w:sz w:val="22"/>
      <w:szCs w:val="22"/>
      <w:lang w:val="en-US"/>
    </w:rPr>
  </w:style>
  <w:style w:type="character" w:customStyle="1" w:styleId="coyname">
    <w:name w:val="coyname"/>
    <w:basedOn w:val="a0"/>
    <w:rsid w:val="00040163"/>
  </w:style>
  <w:style w:type="character" w:customStyle="1" w:styleId="a8">
    <w:name w:val="页脚 字符"/>
    <w:link w:val="a7"/>
    <w:uiPriority w:val="99"/>
    <w:rsid w:val="00953D21"/>
    <w:rPr>
      <w:sz w:val="24"/>
      <w:lang w:val="en-AU"/>
    </w:rPr>
  </w:style>
  <w:style w:type="character" w:customStyle="1" w:styleId="a4">
    <w:name w:val="页眉 字符"/>
    <w:link w:val="a3"/>
    <w:uiPriority w:val="99"/>
    <w:rsid w:val="00953D21"/>
    <w:rPr>
      <w:sz w:val="24"/>
      <w:lang w:val="en-AU"/>
    </w:rPr>
  </w:style>
  <w:style w:type="paragraph" w:styleId="af">
    <w:name w:val="Date"/>
    <w:basedOn w:val="a"/>
    <w:next w:val="a"/>
    <w:link w:val="af0"/>
    <w:rsid w:val="00615DB4"/>
    <w:pPr>
      <w:ind w:leftChars="2500" w:left="100"/>
    </w:pPr>
    <w:rPr>
      <w:lang w:eastAsia="x-none"/>
    </w:rPr>
  </w:style>
  <w:style w:type="character" w:customStyle="1" w:styleId="af0">
    <w:name w:val="日期 字符"/>
    <w:link w:val="af"/>
    <w:rsid w:val="00615DB4"/>
    <w:rPr>
      <w:sz w:val="24"/>
      <w:lang w:val="en-AU"/>
    </w:rPr>
  </w:style>
  <w:style w:type="paragraph" w:customStyle="1" w:styleId="FR1">
    <w:name w:val="FR1"/>
    <w:rsid w:val="00615DB4"/>
    <w:pPr>
      <w:widowControl w:val="0"/>
      <w:autoSpaceDE w:val="0"/>
      <w:autoSpaceDN w:val="0"/>
      <w:adjustRightInd w:val="0"/>
      <w:ind w:left="80"/>
      <w:jc w:val="center"/>
    </w:pPr>
    <w:rPr>
      <w:rFonts w:eastAsia="PMingLiU"/>
      <w:sz w:val="24"/>
      <w:szCs w:val="24"/>
      <w:lang w:eastAsia="zh-TW"/>
    </w:rPr>
  </w:style>
  <w:style w:type="paragraph" w:styleId="af1">
    <w:name w:val="Body Text Indent"/>
    <w:basedOn w:val="a"/>
    <w:link w:val="af2"/>
    <w:rsid w:val="00C31D67"/>
    <w:pPr>
      <w:widowControl w:val="0"/>
      <w:tabs>
        <w:tab w:val="left" w:pos="540"/>
      </w:tabs>
      <w:ind w:left="480" w:hanging="480"/>
    </w:pPr>
    <w:rPr>
      <w:rFonts w:eastAsia="PMingLiU"/>
      <w:kern w:val="2"/>
      <w:szCs w:val="24"/>
      <w:lang w:val="x-none" w:eastAsia="zh-TW"/>
    </w:rPr>
  </w:style>
  <w:style w:type="paragraph" w:styleId="af3">
    <w:name w:val="Normal (Web)"/>
    <w:basedOn w:val="a"/>
    <w:uiPriority w:val="99"/>
    <w:unhideWhenUsed/>
    <w:rsid w:val="005B6A08"/>
    <w:pPr>
      <w:spacing w:before="100" w:beforeAutospacing="1" w:after="100" w:afterAutospacing="1"/>
    </w:pPr>
    <w:rPr>
      <w:rFonts w:ascii="宋体" w:hAnsi="宋体" w:cs="宋体"/>
      <w:szCs w:val="24"/>
      <w:lang w:val="en-US"/>
    </w:rPr>
  </w:style>
  <w:style w:type="paragraph" w:styleId="af4">
    <w:name w:val="Plain Text"/>
    <w:basedOn w:val="a"/>
    <w:link w:val="af5"/>
    <w:uiPriority w:val="99"/>
    <w:unhideWhenUsed/>
    <w:rsid w:val="005B6A08"/>
    <w:pPr>
      <w:widowControl w:val="0"/>
    </w:pPr>
    <w:rPr>
      <w:rFonts w:ascii="Arial" w:hAnsi="Arial"/>
      <w:color w:val="002060"/>
      <w:kern w:val="2"/>
      <w:sz w:val="21"/>
      <w:szCs w:val="21"/>
      <w:lang w:val="x-none" w:eastAsia="x-none"/>
    </w:rPr>
  </w:style>
  <w:style w:type="character" w:customStyle="1" w:styleId="af5">
    <w:name w:val="纯文本 字符"/>
    <w:link w:val="af4"/>
    <w:uiPriority w:val="99"/>
    <w:rsid w:val="005B6A08"/>
    <w:rPr>
      <w:rFonts w:ascii="Arial" w:hAnsi="Arial" w:cs="Courier New"/>
      <w:color w:val="002060"/>
      <w:kern w:val="2"/>
      <w:sz w:val="21"/>
      <w:szCs w:val="21"/>
    </w:rPr>
  </w:style>
  <w:style w:type="character" w:customStyle="1" w:styleId="af2">
    <w:name w:val="正文文本缩进 字符"/>
    <w:link w:val="af1"/>
    <w:rsid w:val="00770B8E"/>
    <w:rPr>
      <w:rFonts w:eastAsia="PMingLiU"/>
      <w:kern w:val="2"/>
      <w:sz w:val="24"/>
      <w:szCs w:val="24"/>
      <w:lang w:eastAsia="zh-TW"/>
    </w:rPr>
  </w:style>
  <w:style w:type="paragraph" w:customStyle="1" w:styleId="Default">
    <w:name w:val="Default"/>
    <w:rsid w:val="00A46456"/>
    <w:pPr>
      <w:widowControl w:val="0"/>
      <w:autoSpaceDE w:val="0"/>
      <w:autoSpaceDN w:val="0"/>
      <w:adjustRightInd w:val="0"/>
    </w:pPr>
    <w:rPr>
      <w:rFonts w:ascii="Arial" w:hAnsi="Arial" w:cs="Arial"/>
      <w:color w:val="000000"/>
      <w:sz w:val="24"/>
      <w:szCs w:val="24"/>
    </w:rPr>
  </w:style>
  <w:style w:type="paragraph" w:customStyle="1" w:styleId="CM10">
    <w:name w:val="CM10"/>
    <w:basedOn w:val="Default"/>
    <w:next w:val="Default"/>
    <w:rsid w:val="00A46456"/>
    <w:pPr>
      <w:spacing w:after="253"/>
    </w:pPr>
    <w:rPr>
      <w:rFonts w:cs="Times New Roman"/>
      <w:color w:val="auto"/>
    </w:rPr>
  </w:style>
  <w:style w:type="paragraph" w:customStyle="1" w:styleId="CM1">
    <w:name w:val="CM1"/>
    <w:basedOn w:val="Default"/>
    <w:next w:val="Default"/>
    <w:rsid w:val="00A46456"/>
    <w:pPr>
      <w:spacing w:line="271" w:lineRule="atLeast"/>
    </w:pPr>
    <w:rPr>
      <w:rFonts w:cs="Times New Roman"/>
      <w:color w:val="auto"/>
    </w:rPr>
  </w:style>
  <w:style w:type="character" w:customStyle="1" w:styleId="apple-style-span">
    <w:name w:val="apple-style-span"/>
    <w:rsid w:val="00465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1069">
      <w:bodyDiv w:val="1"/>
      <w:marLeft w:val="0"/>
      <w:marRight w:val="0"/>
      <w:marTop w:val="0"/>
      <w:marBottom w:val="0"/>
      <w:divBdr>
        <w:top w:val="none" w:sz="0" w:space="0" w:color="auto"/>
        <w:left w:val="none" w:sz="0" w:space="0" w:color="auto"/>
        <w:bottom w:val="none" w:sz="0" w:space="0" w:color="auto"/>
        <w:right w:val="none" w:sz="0" w:space="0" w:color="auto"/>
      </w:divBdr>
    </w:div>
    <w:div w:id="56559119">
      <w:bodyDiv w:val="1"/>
      <w:marLeft w:val="0"/>
      <w:marRight w:val="0"/>
      <w:marTop w:val="0"/>
      <w:marBottom w:val="0"/>
      <w:divBdr>
        <w:top w:val="none" w:sz="0" w:space="0" w:color="auto"/>
        <w:left w:val="none" w:sz="0" w:space="0" w:color="auto"/>
        <w:bottom w:val="none" w:sz="0" w:space="0" w:color="auto"/>
        <w:right w:val="none" w:sz="0" w:space="0" w:color="auto"/>
      </w:divBdr>
    </w:div>
    <w:div w:id="76365332">
      <w:bodyDiv w:val="1"/>
      <w:marLeft w:val="0"/>
      <w:marRight w:val="0"/>
      <w:marTop w:val="0"/>
      <w:marBottom w:val="0"/>
      <w:divBdr>
        <w:top w:val="none" w:sz="0" w:space="0" w:color="auto"/>
        <w:left w:val="none" w:sz="0" w:space="0" w:color="auto"/>
        <w:bottom w:val="none" w:sz="0" w:space="0" w:color="auto"/>
        <w:right w:val="none" w:sz="0" w:space="0" w:color="auto"/>
      </w:divBdr>
    </w:div>
    <w:div w:id="172184744">
      <w:bodyDiv w:val="1"/>
      <w:marLeft w:val="0"/>
      <w:marRight w:val="0"/>
      <w:marTop w:val="0"/>
      <w:marBottom w:val="0"/>
      <w:divBdr>
        <w:top w:val="none" w:sz="0" w:space="0" w:color="auto"/>
        <w:left w:val="none" w:sz="0" w:space="0" w:color="auto"/>
        <w:bottom w:val="none" w:sz="0" w:space="0" w:color="auto"/>
        <w:right w:val="none" w:sz="0" w:space="0" w:color="auto"/>
      </w:divBdr>
    </w:div>
    <w:div w:id="229661201">
      <w:bodyDiv w:val="1"/>
      <w:marLeft w:val="0"/>
      <w:marRight w:val="0"/>
      <w:marTop w:val="0"/>
      <w:marBottom w:val="0"/>
      <w:divBdr>
        <w:top w:val="none" w:sz="0" w:space="0" w:color="auto"/>
        <w:left w:val="none" w:sz="0" w:space="0" w:color="auto"/>
        <w:bottom w:val="none" w:sz="0" w:space="0" w:color="auto"/>
        <w:right w:val="none" w:sz="0" w:space="0" w:color="auto"/>
      </w:divBdr>
    </w:div>
    <w:div w:id="282738244">
      <w:bodyDiv w:val="1"/>
      <w:marLeft w:val="0"/>
      <w:marRight w:val="0"/>
      <w:marTop w:val="0"/>
      <w:marBottom w:val="0"/>
      <w:divBdr>
        <w:top w:val="none" w:sz="0" w:space="0" w:color="auto"/>
        <w:left w:val="none" w:sz="0" w:space="0" w:color="auto"/>
        <w:bottom w:val="none" w:sz="0" w:space="0" w:color="auto"/>
        <w:right w:val="none" w:sz="0" w:space="0" w:color="auto"/>
      </w:divBdr>
    </w:div>
    <w:div w:id="326590922">
      <w:bodyDiv w:val="1"/>
      <w:marLeft w:val="0"/>
      <w:marRight w:val="0"/>
      <w:marTop w:val="0"/>
      <w:marBottom w:val="0"/>
      <w:divBdr>
        <w:top w:val="none" w:sz="0" w:space="0" w:color="auto"/>
        <w:left w:val="none" w:sz="0" w:space="0" w:color="auto"/>
        <w:bottom w:val="none" w:sz="0" w:space="0" w:color="auto"/>
        <w:right w:val="none" w:sz="0" w:space="0" w:color="auto"/>
      </w:divBdr>
    </w:div>
    <w:div w:id="337343618">
      <w:bodyDiv w:val="1"/>
      <w:marLeft w:val="0"/>
      <w:marRight w:val="0"/>
      <w:marTop w:val="0"/>
      <w:marBottom w:val="0"/>
      <w:divBdr>
        <w:top w:val="none" w:sz="0" w:space="0" w:color="auto"/>
        <w:left w:val="none" w:sz="0" w:space="0" w:color="auto"/>
        <w:bottom w:val="none" w:sz="0" w:space="0" w:color="auto"/>
        <w:right w:val="none" w:sz="0" w:space="0" w:color="auto"/>
      </w:divBdr>
      <w:divsChild>
        <w:div w:id="253902886">
          <w:marLeft w:val="0"/>
          <w:marRight w:val="0"/>
          <w:marTop w:val="0"/>
          <w:marBottom w:val="0"/>
          <w:divBdr>
            <w:top w:val="none" w:sz="0" w:space="0" w:color="auto"/>
            <w:left w:val="none" w:sz="0" w:space="0" w:color="auto"/>
            <w:bottom w:val="none" w:sz="0" w:space="0" w:color="auto"/>
            <w:right w:val="none" w:sz="0" w:space="0" w:color="auto"/>
          </w:divBdr>
        </w:div>
        <w:div w:id="980884118">
          <w:marLeft w:val="0"/>
          <w:marRight w:val="0"/>
          <w:marTop w:val="0"/>
          <w:marBottom w:val="0"/>
          <w:divBdr>
            <w:top w:val="none" w:sz="0" w:space="0" w:color="auto"/>
            <w:left w:val="none" w:sz="0" w:space="0" w:color="auto"/>
            <w:bottom w:val="none" w:sz="0" w:space="0" w:color="auto"/>
            <w:right w:val="none" w:sz="0" w:space="0" w:color="auto"/>
          </w:divBdr>
        </w:div>
        <w:div w:id="1364207889">
          <w:marLeft w:val="0"/>
          <w:marRight w:val="0"/>
          <w:marTop w:val="0"/>
          <w:marBottom w:val="0"/>
          <w:divBdr>
            <w:top w:val="none" w:sz="0" w:space="0" w:color="auto"/>
            <w:left w:val="none" w:sz="0" w:space="0" w:color="auto"/>
            <w:bottom w:val="none" w:sz="0" w:space="0" w:color="auto"/>
            <w:right w:val="none" w:sz="0" w:space="0" w:color="auto"/>
          </w:divBdr>
        </w:div>
        <w:div w:id="1444378805">
          <w:marLeft w:val="0"/>
          <w:marRight w:val="0"/>
          <w:marTop w:val="0"/>
          <w:marBottom w:val="0"/>
          <w:divBdr>
            <w:top w:val="none" w:sz="0" w:space="0" w:color="auto"/>
            <w:left w:val="none" w:sz="0" w:space="0" w:color="auto"/>
            <w:bottom w:val="none" w:sz="0" w:space="0" w:color="auto"/>
            <w:right w:val="none" w:sz="0" w:space="0" w:color="auto"/>
          </w:divBdr>
        </w:div>
        <w:div w:id="1805728557">
          <w:marLeft w:val="0"/>
          <w:marRight w:val="0"/>
          <w:marTop w:val="0"/>
          <w:marBottom w:val="0"/>
          <w:divBdr>
            <w:top w:val="none" w:sz="0" w:space="0" w:color="auto"/>
            <w:left w:val="none" w:sz="0" w:space="0" w:color="auto"/>
            <w:bottom w:val="none" w:sz="0" w:space="0" w:color="auto"/>
            <w:right w:val="none" w:sz="0" w:space="0" w:color="auto"/>
          </w:divBdr>
        </w:div>
        <w:div w:id="1826699886">
          <w:marLeft w:val="0"/>
          <w:marRight w:val="0"/>
          <w:marTop w:val="0"/>
          <w:marBottom w:val="0"/>
          <w:divBdr>
            <w:top w:val="none" w:sz="0" w:space="0" w:color="auto"/>
            <w:left w:val="none" w:sz="0" w:space="0" w:color="auto"/>
            <w:bottom w:val="none" w:sz="0" w:space="0" w:color="auto"/>
            <w:right w:val="none" w:sz="0" w:space="0" w:color="auto"/>
          </w:divBdr>
        </w:div>
      </w:divsChild>
    </w:div>
    <w:div w:id="357200676">
      <w:bodyDiv w:val="1"/>
      <w:marLeft w:val="0"/>
      <w:marRight w:val="0"/>
      <w:marTop w:val="0"/>
      <w:marBottom w:val="0"/>
      <w:divBdr>
        <w:top w:val="none" w:sz="0" w:space="0" w:color="auto"/>
        <w:left w:val="none" w:sz="0" w:space="0" w:color="auto"/>
        <w:bottom w:val="none" w:sz="0" w:space="0" w:color="auto"/>
        <w:right w:val="none" w:sz="0" w:space="0" w:color="auto"/>
      </w:divBdr>
    </w:div>
    <w:div w:id="365570995">
      <w:bodyDiv w:val="1"/>
      <w:marLeft w:val="0"/>
      <w:marRight w:val="0"/>
      <w:marTop w:val="0"/>
      <w:marBottom w:val="0"/>
      <w:divBdr>
        <w:top w:val="none" w:sz="0" w:space="0" w:color="auto"/>
        <w:left w:val="none" w:sz="0" w:space="0" w:color="auto"/>
        <w:bottom w:val="none" w:sz="0" w:space="0" w:color="auto"/>
        <w:right w:val="none" w:sz="0" w:space="0" w:color="auto"/>
      </w:divBdr>
    </w:div>
    <w:div w:id="389425296">
      <w:bodyDiv w:val="1"/>
      <w:marLeft w:val="0"/>
      <w:marRight w:val="0"/>
      <w:marTop w:val="0"/>
      <w:marBottom w:val="0"/>
      <w:divBdr>
        <w:top w:val="none" w:sz="0" w:space="0" w:color="auto"/>
        <w:left w:val="none" w:sz="0" w:space="0" w:color="auto"/>
        <w:bottom w:val="none" w:sz="0" w:space="0" w:color="auto"/>
        <w:right w:val="none" w:sz="0" w:space="0" w:color="auto"/>
      </w:divBdr>
    </w:div>
    <w:div w:id="445390996">
      <w:bodyDiv w:val="1"/>
      <w:marLeft w:val="0"/>
      <w:marRight w:val="0"/>
      <w:marTop w:val="0"/>
      <w:marBottom w:val="0"/>
      <w:divBdr>
        <w:top w:val="none" w:sz="0" w:space="0" w:color="auto"/>
        <w:left w:val="none" w:sz="0" w:space="0" w:color="auto"/>
        <w:bottom w:val="none" w:sz="0" w:space="0" w:color="auto"/>
        <w:right w:val="none" w:sz="0" w:space="0" w:color="auto"/>
      </w:divBdr>
    </w:div>
    <w:div w:id="468480685">
      <w:bodyDiv w:val="1"/>
      <w:marLeft w:val="0"/>
      <w:marRight w:val="0"/>
      <w:marTop w:val="0"/>
      <w:marBottom w:val="0"/>
      <w:divBdr>
        <w:top w:val="none" w:sz="0" w:space="0" w:color="auto"/>
        <w:left w:val="none" w:sz="0" w:space="0" w:color="auto"/>
        <w:bottom w:val="none" w:sz="0" w:space="0" w:color="auto"/>
        <w:right w:val="none" w:sz="0" w:space="0" w:color="auto"/>
      </w:divBdr>
    </w:div>
    <w:div w:id="509561121">
      <w:bodyDiv w:val="1"/>
      <w:marLeft w:val="0"/>
      <w:marRight w:val="0"/>
      <w:marTop w:val="0"/>
      <w:marBottom w:val="0"/>
      <w:divBdr>
        <w:top w:val="none" w:sz="0" w:space="0" w:color="auto"/>
        <w:left w:val="none" w:sz="0" w:space="0" w:color="auto"/>
        <w:bottom w:val="none" w:sz="0" w:space="0" w:color="auto"/>
        <w:right w:val="none" w:sz="0" w:space="0" w:color="auto"/>
      </w:divBdr>
    </w:div>
    <w:div w:id="530848016">
      <w:bodyDiv w:val="1"/>
      <w:marLeft w:val="0"/>
      <w:marRight w:val="0"/>
      <w:marTop w:val="0"/>
      <w:marBottom w:val="0"/>
      <w:divBdr>
        <w:top w:val="none" w:sz="0" w:space="0" w:color="auto"/>
        <w:left w:val="none" w:sz="0" w:space="0" w:color="auto"/>
        <w:bottom w:val="none" w:sz="0" w:space="0" w:color="auto"/>
        <w:right w:val="none" w:sz="0" w:space="0" w:color="auto"/>
      </w:divBdr>
    </w:div>
    <w:div w:id="563495132">
      <w:bodyDiv w:val="1"/>
      <w:marLeft w:val="0"/>
      <w:marRight w:val="0"/>
      <w:marTop w:val="0"/>
      <w:marBottom w:val="0"/>
      <w:divBdr>
        <w:top w:val="none" w:sz="0" w:space="0" w:color="auto"/>
        <w:left w:val="none" w:sz="0" w:space="0" w:color="auto"/>
        <w:bottom w:val="none" w:sz="0" w:space="0" w:color="auto"/>
        <w:right w:val="none" w:sz="0" w:space="0" w:color="auto"/>
      </w:divBdr>
    </w:div>
    <w:div w:id="581642468">
      <w:bodyDiv w:val="1"/>
      <w:marLeft w:val="150"/>
      <w:marRight w:val="0"/>
      <w:marTop w:val="375"/>
      <w:marBottom w:val="0"/>
      <w:divBdr>
        <w:top w:val="none" w:sz="0" w:space="0" w:color="auto"/>
        <w:left w:val="none" w:sz="0" w:space="0" w:color="auto"/>
        <w:bottom w:val="none" w:sz="0" w:space="0" w:color="auto"/>
        <w:right w:val="none" w:sz="0" w:space="0" w:color="auto"/>
      </w:divBdr>
      <w:divsChild>
        <w:div w:id="2145853066">
          <w:marLeft w:val="0"/>
          <w:marRight w:val="0"/>
          <w:marTop w:val="0"/>
          <w:marBottom w:val="0"/>
          <w:divBdr>
            <w:top w:val="none" w:sz="0" w:space="0" w:color="auto"/>
            <w:left w:val="none" w:sz="0" w:space="0" w:color="auto"/>
            <w:bottom w:val="none" w:sz="0" w:space="0" w:color="auto"/>
            <w:right w:val="none" w:sz="0" w:space="0" w:color="auto"/>
          </w:divBdr>
        </w:div>
      </w:divsChild>
    </w:div>
    <w:div w:id="601766532">
      <w:bodyDiv w:val="1"/>
      <w:marLeft w:val="0"/>
      <w:marRight w:val="0"/>
      <w:marTop w:val="0"/>
      <w:marBottom w:val="0"/>
      <w:divBdr>
        <w:top w:val="none" w:sz="0" w:space="0" w:color="auto"/>
        <w:left w:val="none" w:sz="0" w:space="0" w:color="auto"/>
        <w:bottom w:val="none" w:sz="0" w:space="0" w:color="auto"/>
        <w:right w:val="none" w:sz="0" w:space="0" w:color="auto"/>
      </w:divBdr>
    </w:div>
    <w:div w:id="641731885">
      <w:bodyDiv w:val="1"/>
      <w:marLeft w:val="0"/>
      <w:marRight w:val="0"/>
      <w:marTop w:val="0"/>
      <w:marBottom w:val="0"/>
      <w:divBdr>
        <w:top w:val="none" w:sz="0" w:space="0" w:color="auto"/>
        <w:left w:val="none" w:sz="0" w:space="0" w:color="auto"/>
        <w:bottom w:val="none" w:sz="0" w:space="0" w:color="auto"/>
        <w:right w:val="none" w:sz="0" w:space="0" w:color="auto"/>
      </w:divBdr>
    </w:div>
    <w:div w:id="665594405">
      <w:bodyDiv w:val="1"/>
      <w:marLeft w:val="0"/>
      <w:marRight w:val="0"/>
      <w:marTop w:val="0"/>
      <w:marBottom w:val="0"/>
      <w:divBdr>
        <w:top w:val="none" w:sz="0" w:space="0" w:color="auto"/>
        <w:left w:val="none" w:sz="0" w:space="0" w:color="auto"/>
        <w:bottom w:val="none" w:sz="0" w:space="0" w:color="auto"/>
        <w:right w:val="none" w:sz="0" w:space="0" w:color="auto"/>
      </w:divBdr>
    </w:div>
    <w:div w:id="695227773">
      <w:bodyDiv w:val="1"/>
      <w:marLeft w:val="0"/>
      <w:marRight w:val="0"/>
      <w:marTop w:val="0"/>
      <w:marBottom w:val="0"/>
      <w:divBdr>
        <w:top w:val="none" w:sz="0" w:space="0" w:color="auto"/>
        <w:left w:val="none" w:sz="0" w:space="0" w:color="auto"/>
        <w:bottom w:val="none" w:sz="0" w:space="0" w:color="auto"/>
        <w:right w:val="none" w:sz="0" w:space="0" w:color="auto"/>
      </w:divBdr>
    </w:div>
    <w:div w:id="711854429">
      <w:bodyDiv w:val="1"/>
      <w:marLeft w:val="0"/>
      <w:marRight w:val="0"/>
      <w:marTop w:val="0"/>
      <w:marBottom w:val="0"/>
      <w:divBdr>
        <w:top w:val="none" w:sz="0" w:space="0" w:color="auto"/>
        <w:left w:val="none" w:sz="0" w:space="0" w:color="auto"/>
        <w:bottom w:val="none" w:sz="0" w:space="0" w:color="auto"/>
        <w:right w:val="none" w:sz="0" w:space="0" w:color="auto"/>
      </w:divBdr>
    </w:div>
    <w:div w:id="721371916">
      <w:bodyDiv w:val="1"/>
      <w:marLeft w:val="0"/>
      <w:marRight w:val="0"/>
      <w:marTop w:val="0"/>
      <w:marBottom w:val="0"/>
      <w:divBdr>
        <w:top w:val="none" w:sz="0" w:space="0" w:color="auto"/>
        <w:left w:val="none" w:sz="0" w:space="0" w:color="auto"/>
        <w:bottom w:val="none" w:sz="0" w:space="0" w:color="auto"/>
        <w:right w:val="none" w:sz="0" w:space="0" w:color="auto"/>
      </w:divBdr>
    </w:div>
    <w:div w:id="943608644">
      <w:bodyDiv w:val="1"/>
      <w:marLeft w:val="0"/>
      <w:marRight w:val="0"/>
      <w:marTop w:val="0"/>
      <w:marBottom w:val="0"/>
      <w:divBdr>
        <w:top w:val="none" w:sz="0" w:space="0" w:color="auto"/>
        <w:left w:val="none" w:sz="0" w:space="0" w:color="auto"/>
        <w:bottom w:val="none" w:sz="0" w:space="0" w:color="auto"/>
        <w:right w:val="none" w:sz="0" w:space="0" w:color="auto"/>
      </w:divBdr>
    </w:div>
    <w:div w:id="1194417841">
      <w:bodyDiv w:val="1"/>
      <w:marLeft w:val="0"/>
      <w:marRight w:val="0"/>
      <w:marTop w:val="0"/>
      <w:marBottom w:val="0"/>
      <w:divBdr>
        <w:top w:val="none" w:sz="0" w:space="0" w:color="auto"/>
        <w:left w:val="none" w:sz="0" w:space="0" w:color="auto"/>
        <w:bottom w:val="none" w:sz="0" w:space="0" w:color="auto"/>
        <w:right w:val="none" w:sz="0" w:space="0" w:color="auto"/>
      </w:divBdr>
    </w:div>
    <w:div w:id="1209803533">
      <w:bodyDiv w:val="1"/>
      <w:marLeft w:val="0"/>
      <w:marRight w:val="0"/>
      <w:marTop w:val="0"/>
      <w:marBottom w:val="0"/>
      <w:divBdr>
        <w:top w:val="none" w:sz="0" w:space="0" w:color="auto"/>
        <w:left w:val="none" w:sz="0" w:space="0" w:color="auto"/>
        <w:bottom w:val="none" w:sz="0" w:space="0" w:color="auto"/>
        <w:right w:val="none" w:sz="0" w:space="0" w:color="auto"/>
      </w:divBdr>
    </w:div>
    <w:div w:id="1313945091">
      <w:bodyDiv w:val="1"/>
      <w:marLeft w:val="0"/>
      <w:marRight w:val="0"/>
      <w:marTop w:val="0"/>
      <w:marBottom w:val="0"/>
      <w:divBdr>
        <w:top w:val="none" w:sz="0" w:space="0" w:color="auto"/>
        <w:left w:val="none" w:sz="0" w:space="0" w:color="auto"/>
        <w:bottom w:val="none" w:sz="0" w:space="0" w:color="auto"/>
        <w:right w:val="none" w:sz="0" w:space="0" w:color="auto"/>
      </w:divBdr>
    </w:div>
    <w:div w:id="1365131160">
      <w:bodyDiv w:val="1"/>
      <w:marLeft w:val="0"/>
      <w:marRight w:val="0"/>
      <w:marTop w:val="0"/>
      <w:marBottom w:val="0"/>
      <w:divBdr>
        <w:top w:val="none" w:sz="0" w:space="0" w:color="auto"/>
        <w:left w:val="none" w:sz="0" w:space="0" w:color="auto"/>
        <w:bottom w:val="none" w:sz="0" w:space="0" w:color="auto"/>
        <w:right w:val="none" w:sz="0" w:space="0" w:color="auto"/>
      </w:divBdr>
    </w:div>
    <w:div w:id="1398093613">
      <w:bodyDiv w:val="1"/>
      <w:marLeft w:val="0"/>
      <w:marRight w:val="0"/>
      <w:marTop w:val="0"/>
      <w:marBottom w:val="0"/>
      <w:divBdr>
        <w:top w:val="none" w:sz="0" w:space="0" w:color="auto"/>
        <w:left w:val="none" w:sz="0" w:space="0" w:color="auto"/>
        <w:bottom w:val="none" w:sz="0" w:space="0" w:color="auto"/>
        <w:right w:val="none" w:sz="0" w:space="0" w:color="auto"/>
      </w:divBdr>
    </w:div>
    <w:div w:id="1405839490">
      <w:bodyDiv w:val="1"/>
      <w:marLeft w:val="0"/>
      <w:marRight w:val="0"/>
      <w:marTop w:val="0"/>
      <w:marBottom w:val="0"/>
      <w:divBdr>
        <w:top w:val="none" w:sz="0" w:space="0" w:color="auto"/>
        <w:left w:val="none" w:sz="0" w:space="0" w:color="auto"/>
        <w:bottom w:val="none" w:sz="0" w:space="0" w:color="auto"/>
        <w:right w:val="none" w:sz="0" w:space="0" w:color="auto"/>
      </w:divBdr>
    </w:div>
    <w:div w:id="1429233037">
      <w:bodyDiv w:val="1"/>
      <w:marLeft w:val="0"/>
      <w:marRight w:val="0"/>
      <w:marTop w:val="0"/>
      <w:marBottom w:val="0"/>
      <w:divBdr>
        <w:top w:val="none" w:sz="0" w:space="0" w:color="auto"/>
        <w:left w:val="none" w:sz="0" w:space="0" w:color="auto"/>
        <w:bottom w:val="none" w:sz="0" w:space="0" w:color="auto"/>
        <w:right w:val="none" w:sz="0" w:space="0" w:color="auto"/>
      </w:divBdr>
    </w:div>
    <w:div w:id="1587953688">
      <w:bodyDiv w:val="1"/>
      <w:marLeft w:val="0"/>
      <w:marRight w:val="0"/>
      <w:marTop w:val="0"/>
      <w:marBottom w:val="0"/>
      <w:divBdr>
        <w:top w:val="none" w:sz="0" w:space="0" w:color="auto"/>
        <w:left w:val="none" w:sz="0" w:space="0" w:color="auto"/>
        <w:bottom w:val="none" w:sz="0" w:space="0" w:color="auto"/>
        <w:right w:val="none" w:sz="0" w:space="0" w:color="auto"/>
      </w:divBdr>
    </w:div>
    <w:div w:id="1611745819">
      <w:bodyDiv w:val="1"/>
      <w:marLeft w:val="0"/>
      <w:marRight w:val="0"/>
      <w:marTop w:val="0"/>
      <w:marBottom w:val="0"/>
      <w:divBdr>
        <w:top w:val="none" w:sz="0" w:space="0" w:color="auto"/>
        <w:left w:val="none" w:sz="0" w:space="0" w:color="auto"/>
        <w:bottom w:val="none" w:sz="0" w:space="0" w:color="auto"/>
        <w:right w:val="none" w:sz="0" w:space="0" w:color="auto"/>
      </w:divBdr>
    </w:div>
    <w:div w:id="1630742186">
      <w:bodyDiv w:val="1"/>
      <w:marLeft w:val="0"/>
      <w:marRight w:val="0"/>
      <w:marTop w:val="0"/>
      <w:marBottom w:val="0"/>
      <w:divBdr>
        <w:top w:val="none" w:sz="0" w:space="0" w:color="auto"/>
        <w:left w:val="none" w:sz="0" w:space="0" w:color="auto"/>
        <w:bottom w:val="none" w:sz="0" w:space="0" w:color="auto"/>
        <w:right w:val="none" w:sz="0" w:space="0" w:color="auto"/>
      </w:divBdr>
    </w:div>
    <w:div w:id="1685397363">
      <w:bodyDiv w:val="1"/>
      <w:marLeft w:val="0"/>
      <w:marRight w:val="0"/>
      <w:marTop w:val="0"/>
      <w:marBottom w:val="0"/>
      <w:divBdr>
        <w:top w:val="none" w:sz="0" w:space="0" w:color="auto"/>
        <w:left w:val="none" w:sz="0" w:space="0" w:color="auto"/>
        <w:bottom w:val="none" w:sz="0" w:space="0" w:color="auto"/>
        <w:right w:val="none" w:sz="0" w:space="0" w:color="auto"/>
      </w:divBdr>
    </w:div>
    <w:div w:id="1700620922">
      <w:bodyDiv w:val="1"/>
      <w:marLeft w:val="0"/>
      <w:marRight w:val="0"/>
      <w:marTop w:val="0"/>
      <w:marBottom w:val="0"/>
      <w:divBdr>
        <w:top w:val="none" w:sz="0" w:space="0" w:color="auto"/>
        <w:left w:val="none" w:sz="0" w:space="0" w:color="auto"/>
        <w:bottom w:val="none" w:sz="0" w:space="0" w:color="auto"/>
        <w:right w:val="none" w:sz="0" w:space="0" w:color="auto"/>
      </w:divBdr>
    </w:div>
    <w:div w:id="1771657253">
      <w:bodyDiv w:val="1"/>
      <w:marLeft w:val="0"/>
      <w:marRight w:val="0"/>
      <w:marTop w:val="0"/>
      <w:marBottom w:val="0"/>
      <w:divBdr>
        <w:top w:val="none" w:sz="0" w:space="0" w:color="auto"/>
        <w:left w:val="none" w:sz="0" w:space="0" w:color="auto"/>
        <w:bottom w:val="none" w:sz="0" w:space="0" w:color="auto"/>
        <w:right w:val="none" w:sz="0" w:space="0" w:color="auto"/>
      </w:divBdr>
    </w:div>
    <w:div w:id="1792936937">
      <w:bodyDiv w:val="1"/>
      <w:marLeft w:val="0"/>
      <w:marRight w:val="0"/>
      <w:marTop w:val="0"/>
      <w:marBottom w:val="0"/>
      <w:divBdr>
        <w:top w:val="none" w:sz="0" w:space="0" w:color="auto"/>
        <w:left w:val="none" w:sz="0" w:space="0" w:color="auto"/>
        <w:bottom w:val="none" w:sz="0" w:space="0" w:color="auto"/>
        <w:right w:val="none" w:sz="0" w:space="0" w:color="auto"/>
      </w:divBdr>
    </w:div>
    <w:div w:id="1870488680">
      <w:bodyDiv w:val="1"/>
      <w:marLeft w:val="0"/>
      <w:marRight w:val="0"/>
      <w:marTop w:val="0"/>
      <w:marBottom w:val="0"/>
      <w:divBdr>
        <w:top w:val="none" w:sz="0" w:space="0" w:color="auto"/>
        <w:left w:val="none" w:sz="0" w:space="0" w:color="auto"/>
        <w:bottom w:val="none" w:sz="0" w:space="0" w:color="auto"/>
        <w:right w:val="none" w:sz="0" w:space="0" w:color="auto"/>
      </w:divBdr>
    </w:div>
    <w:div w:id="1932928549">
      <w:bodyDiv w:val="1"/>
      <w:marLeft w:val="0"/>
      <w:marRight w:val="0"/>
      <w:marTop w:val="0"/>
      <w:marBottom w:val="0"/>
      <w:divBdr>
        <w:top w:val="none" w:sz="0" w:space="0" w:color="auto"/>
        <w:left w:val="none" w:sz="0" w:space="0" w:color="auto"/>
        <w:bottom w:val="none" w:sz="0" w:space="0" w:color="auto"/>
        <w:right w:val="none" w:sz="0" w:space="0" w:color="auto"/>
      </w:divBdr>
    </w:div>
    <w:div w:id="1981106562">
      <w:bodyDiv w:val="1"/>
      <w:marLeft w:val="0"/>
      <w:marRight w:val="0"/>
      <w:marTop w:val="0"/>
      <w:marBottom w:val="0"/>
      <w:divBdr>
        <w:top w:val="none" w:sz="0" w:space="0" w:color="auto"/>
        <w:left w:val="none" w:sz="0" w:space="0" w:color="auto"/>
        <w:bottom w:val="none" w:sz="0" w:space="0" w:color="auto"/>
        <w:right w:val="none" w:sz="0" w:space="0" w:color="auto"/>
      </w:divBdr>
    </w:div>
    <w:div w:id="2039549586">
      <w:bodyDiv w:val="1"/>
      <w:marLeft w:val="0"/>
      <w:marRight w:val="0"/>
      <w:marTop w:val="0"/>
      <w:marBottom w:val="0"/>
      <w:divBdr>
        <w:top w:val="none" w:sz="0" w:space="0" w:color="auto"/>
        <w:left w:val="none" w:sz="0" w:space="0" w:color="auto"/>
        <w:bottom w:val="none" w:sz="0" w:space="0" w:color="auto"/>
        <w:right w:val="none" w:sz="0" w:space="0" w:color="auto"/>
      </w:divBdr>
    </w:div>
    <w:div w:id="211825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eword97\template\CNLtr.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CNLtr</Template>
  <TotalTime>543</TotalTime>
  <Pages>1</Pages>
  <Words>1935</Words>
  <Characters>11031</Characters>
  <Application>Microsoft Office Word</Application>
  <DocSecurity>0</DocSecurity>
  <Lines>91</Lines>
  <Paragraphs>25</Paragraphs>
  <ScaleCrop>false</ScaleCrop>
  <Company>啟源商務諮詢有限公司 版權所有</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Kaizen CPA limited</dc:creator>
  <cp:keywords/>
  <cp:lastModifiedBy>Susan Chen</cp:lastModifiedBy>
  <cp:revision>19</cp:revision>
  <cp:lastPrinted>2018-12-30T08:59:00Z</cp:lastPrinted>
  <dcterms:created xsi:type="dcterms:W3CDTF">2018-12-12T04:32:00Z</dcterms:created>
  <dcterms:modified xsi:type="dcterms:W3CDTF">2018-12-30T09:00:00Z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HK1_34287_1 (W97)</vt:lpwstr>
  </property>
</Properties>
</file>